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FDD" w:rsidRPr="00E80FDD" w:rsidRDefault="00E80FDD" w:rsidP="00E80FDD">
      <w:pPr>
        <w:keepNext/>
        <w:keepLines/>
        <w:spacing w:before="320" w:after="40" w:line="252" w:lineRule="auto"/>
        <w:jc w:val="center"/>
        <w:outlineLvl w:val="0"/>
        <w:rPr>
          <w:rFonts w:ascii="Arial" w:eastAsia="SimSun" w:hAnsi="Arial" w:cs="Times New Roman"/>
          <w:b/>
          <w:bCs/>
          <w:caps/>
          <w:spacing w:val="4"/>
          <w:sz w:val="28"/>
          <w:szCs w:val="28"/>
          <w:lang w:val="en-GB" w:eastAsia="en-GB"/>
        </w:rPr>
      </w:pPr>
      <w:bookmarkStart w:id="0" w:name="_Toc428258312"/>
      <w:r w:rsidRPr="00E80FDD">
        <w:rPr>
          <w:rFonts w:ascii="Arial" w:eastAsia="SimSun" w:hAnsi="Arial" w:cs="Times New Roman"/>
          <w:b/>
          <w:bCs/>
          <w:caps/>
          <w:spacing w:val="4"/>
          <w:sz w:val="28"/>
          <w:szCs w:val="28"/>
          <w:lang w:val="en-GB" w:eastAsia="en-GB"/>
        </w:rPr>
        <w:t>Intrusion-related mineral systems in north-east Queensland</w:t>
      </w:r>
      <w:bookmarkEnd w:id="0"/>
    </w:p>
    <w:p w:rsidR="00E80FDD" w:rsidRPr="00E80FDD" w:rsidRDefault="00E80FDD" w:rsidP="00E80FDD">
      <w:pPr>
        <w:spacing w:after="160" w:line="252" w:lineRule="auto"/>
        <w:jc w:val="both"/>
        <w:rPr>
          <w:rFonts w:ascii="Arial" w:eastAsia="Times New Roman" w:hAnsi="Arial" w:cs="Times New Roman"/>
          <w:sz w:val="20"/>
          <w:lang w:val="en-GB" w:eastAsia="en-GB"/>
        </w:rPr>
      </w:pPr>
    </w:p>
    <w:p w:rsidR="00E80FDD" w:rsidRPr="00E80FDD" w:rsidRDefault="00E80FDD" w:rsidP="00E80FDD">
      <w:pPr>
        <w:spacing w:after="160" w:line="252" w:lineRule="auto"/>
        <w:rPr>
          <w:rFonts w:ascii="Arial" w:eastAsia="Times New Roman" w:hAnsi="Arial" w:cs="Times New Roman"/>
          <w:sz w:val="20"/>
          <w:lang w:val="en-GB" w:eastAsia="en-GB"/>
        </w:rPr>
      </w:pPr>
      <w:bookmarkStart w:id="1" w:name="_Toc428258313"/>
      <w:proofErr w:type="spellStart"/>
      <w:r w:rsidRPr="00E80FDD">
        <w:rPr>
          <w:rFonts w:ascii="Arial" w:eastAsia="Calibri" w:hAnsi="Arial" w:cs="Arial"/>
          <w:b/>
          <w:sz w:val="20"/>
          <w:szCs w:val="24"/>
        </w:rPr>
        <w:t>Courteney</w:t>
      </w:r>
      <w:proofErr w:type="spellEnd"/>
      <w:r w:rsidRPr="00E80FDD">
        <w:rPr>
          <w:rFonts w:ascii="Arial" w:eastAsia="Calibri" w:hAnsi="Arial" w:cs="Arial"/>
          <w:b/>
          <w:sz w:val="20"/>
          <w:szCs w:val="24"/>
        </w:rPr>
        <w:t xml:space="preserve"> </w:t>
      </w:r>
      <w:proofErr w:type="spellStart"/>
      <w:r w:rsidRPr="00E80FDD">
        <w:rPr>
          <w:rFonts w:ascii="Arial" w:eastAsia="Calibri" w:hAnsi="Arial" w:cs="Arial"/>
          <w:b/>
          <w:sz w:val="20"/>
          <w:szCs w:val="24"/>
        </w:rPr>
        <w:t>Dhnaram</w:t>
      </w:r>
      <w:proofErr w:type="spellEnd"/>
      <w:r w:rsidRPr="00E80FDD">
        <w:rPr>
          <w:rFonts w:ascii="Arial" w:eastAsia="Calibri" w:hAnsi="Arial" w:cs="Arial"/>
          <w:b/>
          <w:sz w:val="20"/>
          <w:szCs w:val="24"/>
        </w:rPr>
        <w:t xml:space="preserve"> and Vladimir </w:t>
      </w:r>
      <w:proofErr w:type="spellStart"/>
      <w:r w:rsidRPr="00E80FDD">
        <w:rPr>
          <w:rFonts w:ascii="Arial" w:eastAsia="Calibri" w:hAnsi="Arial" w:cs="Arial"/>
          <w:b/>
          <w:sz w:val="20"/>
          <w:szCs w:val="24"/>
        </w:rPr>
        <w:t>Lisitsin</w:t>
      </w:r>
      <w:bookmarkEnd w:id="1"/>
      <w:proofErr w:type="spellEnd"/>
      <w:r w:rsidRPr="00E80FDD">
        <w:rPr>
          <w:rFonts w:ascii="Arial" w:eastAsia="Times New Roman" w:hAnsi="Arial" w:cs="Times New Roman"/>
          <w:sz w:val="20"/>
          <w:lang w:val="en-GB" w:eastAsia="en-GB"/>
        </w:rPr>
        <w:br/>
        <w:t>Geological Survey of Queensland, PO Box 15216, City East, Brisbane, QLD 4002</w:t>
      </w:r>
    </w:p>
    <w:p w:rsidR="00E80FDD" w:rsidRPr="00E80FDD" w:rsidRDefault="00E80FDD" w:rsidP="00E80FDD">
      <w:pPr>
        <w:spacing w:after="160" w:line="252" w:lineRule="auto"/>
        <w:jc w:val="both"/>
        <w:rPr>
          <w:rFonts w:ascii="Arial" w:eastAsia="Times New Roman" w:hAnsi="Arial" w:cs="Times New Roman"/>
          <w:sz w:val="20"/>
          <w:lang w:val="en-GB" w:eastAsia="en-GB"/>
        </w:rPr>
      </w:pPr>
      <w:r w:rsidRPr="00E80FDD">
        <w:rPr>
          <w:rFonts w:ascii="Arial" w:eastAsia="Times New Roman" w:hAnsi="Arial" w:cs="Times New Roman"/>
          <w:b/>
          <w:sz w:val="20"/>
          <w:lang w:val="en-GB" w:eastAsia="en-GB"/>
        </w:rPr>
        <w:t>Key Words</w:t>
      </w:r>
      <w:r w:rsidRPr="00E80FDD">
        <w:rPr>
          <w:rFonts w:ascii="Arial" w:eastAsia="Times New Roman" w:hAnsi="Arial" w:cs="Times New Roman"/>
          <w:sz w:val="20"/>
          <w:lang w:val="en-GB" w:eastAsia="en-GB"/>
        </w:rPr>
        <w:t>:  gold, copper, tin, intrusion-related, north-east Queensland, mineral systems, Permian, Carboniferous</w:t>
      </w:r>
    </w:p>
    <w:p w:rsidR="00E80FDD" w:rsidRPr="00E80FDD" w:rsidRDefault="00E80FDD" w:rsidP="00E80FDD">
      <w:pPr>
        <w:spacing w:after="160" w:line="252" w:lineRule="auto"/>
        <w:jc w:val="both"/>
        <w:rPr>
          <w:rFonts w:ascii="Arial" w:eastAsia="Times New Roman" w:hAnsi="Arial" w:cs="Times New Roman"/>
          <w:sz w:val="20"/>
          <w:lang w:val="en-GB" w:eastAsia="en-GB"/>
        </w:rPr>
      </w:pPr>
    </w:p>
    <w:p w:rsidR="00E80FDD" w:rsidRPr="00E80FDD" w:rsidRDefault="00E80FDD" w:rsidP="00E80FDD">
      <w:pPr>
        <w:keepNext/>
        <w:keepLines/>
        <w:spacing w:before="120" w:after="120" w:line="252" w:lineRule="auto"/>
        <w:outlineLvl w:val="1"/>
        <w:rPr>
          <w:rFonts w:ascii="Arial" w:eastAsia="SimSun" w:hAnsi="Arial" w:cs="Times New Roman"/>
          <w:b/>
          <w:bCs/>
          <w:sz w:val="24"/>
          <w:szCs w:val="28"/>
          <w:lang w:val="en-GB" w:eastAsia="en-GB"/>
        </w:rPr>
      </w:pPr>
      <w:r w:rsidRPr="00E80FDD">
        <w:rPr>
          <w:rFonts w:ascii="Arial" w:eastAsia="SimSun" w:hAnsi="Arial" w:cs="Times New Roman"/>
          <w:b/>
          <w:bCs/>
          <w:sz w:val="24"/>
          <w:szCs w:val="28"/>
          <w:lang w:val="en-GB" w:eastAsia="en-GB"/>
        </w:rPr>
        <w:t>Introduction</w:t>
      </w:r>
    </w:p>
    <w:p w:rsidR="00E80FDD" w:rsidRPr="00E80FDD" w:rsidRDefault="00E80FDD" w:rsidP="00E80FDD">
      <w:pPr>
        <w:spacing w:after="160" w:line="252" w:lineRule="auto"/>
        <w:jc w:val="both"/>
        <w:rPr>
          <w:rFonts w:ascii="Arial" w:eastAsia="Times New Roman" w:hAnsi="Arial" w:cs="Times New Roman"/>
          <w:sz w:val="20"/>
          <w:lang w:val="en-GB" w:eastAsia="en-GB"/>
        </w:rPr>
      </w:pPr>
      <w:r w:rsidRPr="00E80FDD">
        <w:rPr>
          <w:rFonts w:ascii="Arial" w:eastAsia="Arial" w:hAnsi="Arial" w:cs="Arial"/>
          <w:sz w:val="20"/>
          <w:szCs w:val="20"/>
          <w:lang w:eastAsia="en-GB"/>
        </w:rPr>
        <w:t xml:space="preserve">Intrusion-related mineral systems in north-east Queensland have produced the most of the major recently worked gold bearing ore bodies within the state (Kidston, Mt </w:t>
      </w:r>
      <w:proofErr w:type="spellStart"/>
      <w:r w:rsidRPr="00E80FDD">
        <w:rPr>
          <w:rFonts w:ascii="Arial" w:eastAsia="Arial" w:hAnsi="Arial" w:cs="Arial"/>
          <w:sz w:val="20"/>
          <w:szCs w:val="20"/>
          <w:lang w:eastAsia="en-GB"/>
        </w:rPr>
        <w:t>Leyshon</w:t>
      </w:r>
      <w:proofErr w:type="spellEnd"/>
      <w:r w:rsidRPr="00E80FDD">
        <w:rPr>
          <w:rFonts w:ascii="Arial" w:eastAsia="Arial" w:hAnsi="Arial" w:cs="Arial"/>
          <w:sz w:val="20"/>
          <w:szCs w:val="20"/>
          <w:lang w:eastAsia="en-GB"/>
        </w:rPr>
        <w:t xml:space="preserve"> and Red Dome). However these deposits are poorly understood in a regional context, thus hindering explorers in the area finding new deposits to replace previous gold and base metal production.  </w:t>
      </w:r>
      <w:r w:rsidRPr="00E80FDD">
        <w:rPr>
          <w:rFonts w:ascii="Arial" w:eastAsia="Arial" w:hAnsi="Arial" w:cs="Arial"/>
          <w:sz w:val="20"/>
          <w:szCs w:val="20"/>
          <w:lang w:val="en-GB" w:eastAsia="en-GB"/>
        </w:rPr>
        <w:t xml:space="preserve"> </w:t>
      </w:r>
    </w:p>
    <w:p w:rsidR="00E80FDD" w:rsidRPr="00E80FDD" w:rsidRDefault="00E80FDD" w:rsidP="00E80FDD">
      <w:pPr>
        <w:spacing w:after="160" w:line="252" w:lineRule="auto"/>
        <w:jc w:val="both"/>
        <w:rPr>
          <w:rFonts w:ascii="Arial" w:eastAsia="Times New Roman" w:hAnsi="Arial" w:cs="Times New Roman"/>
          <w:sz w:val="20"/>
          <w:lang w:val="en-GB" w:eastAsia="en-GB"/>
        </w:rPr>
      </w:pPr>
      <w:r w:rsidRPr="00E80FDD">
        <w:rPr>
          <w:rFonts w:ascii="Arial" w:eastAsia="Arial" w:hAnsi="Arial" w:cs="Arial"/>
          <w:sz w:val="20"/>
          <w:szCs w:val="20"/>
          <w:lang w:val="en-GB" w:eastAsia="en-GB"/>
        </w:rPr>
        <w:t xml:space="preserve">The only way of replacing this lost production is to re-invigorate exploration through new discoveries and the development of new exploration concepts and methodologies that </w:t>
      </w:r>
      <w:r w:rsidRPr="00E80FDD">
        <w:rPr>
          <w:rFonts w:ascii="Arial" w:eastAsia="Arial" w:hAnsi="Arial" w:cs="Arial"/>
          <w:sz w:val="20"/>
          <w:szCs w:val="20"/>
          <w:lang w:eastAsia="en-GB"/>
        </w:rPr>
        <w:t xml:space="preserve">would assist current explorers and bring new players to the region.  </w:t>
      </w:r>
      <w:r w:rsidRPr="00E80FDD">
        <w:rPr>
          <w:rFonts w:ascii="Arial" w:eastAsia="Arial" w:hAnsi="Arial" w:cs="Arial"/>
          <w:sz w:val="20"/>
          <w:szCs w:val="20"/>
          <w:lang w:val="en-GB" w:eastAsia="en-GB"/>
        </w:rPr>
        <w:t xml:space="preserve"> </w:t>
      </w:r>
    </w:p>
    <w:p w:rsidR="00E80FDD" w:rsidRPr="00E80FDD" w:rsidRDefault="00E80FDD" w:rsidP="00E80FDD">
      <w:pPr>
        <w:spacing w:after="160" w:line="252" w:lineRule="auto"/>
        <w:jc w:val="both"/>
        <w:rPr>
          <w:rFonts w:ascii="Arial" w:eastAsia="Times New Roman" w:hAnsi="Arial" w:cs="Times New Roman"/>
          <w:sz w:val="20"/>
          <w:lang w:val="en-GB" w:eastAsia="en-GB"/>
        </w:rPr>
      </w:pPr>
      <w:r w:rsidRPr="00E80FDD">
        <w:rPr>
          <w:rFonts w:ascii="Arial" w:eastAsia="Arial" w:hAnsi="Arial" w:cs="Arial"/>
          <w:sz w:val="20"/>
          <w:szCs w:val="20"/>
          <w:lang w:eastAsia="en-GB"/>
        </w:rPr>
        <w:t>The purpose of this paper is to highlight the significant and distinctive character of the Carboniferous to Permian Kennedy Igneous Association (KIA) and associated Intrusion-related mineral systems within north-east Queensland and to discuss current Geological Survey of Queensland (GSQ) projects and funding initiatives aiming to reinvigorate mineral exploration in the region.</w:t>
      </w:r>
    </w:p>
    <w:p w:rsidR="00E80FDD" w:rsidRPr="00E80FDD" w:rsidRDefault="00E80FDD" w:rsidP="00E80FDD">
      <w:pPr>
        <w:spacing w:after="160" w:line="252" w:lineRule="auto"/>
        <w:jc w:val="both"/>
        <w:rPr>
          <w:rFonts w:ascii="Arial" w:eastAsia="SimSun" w:hAnsi="Arial" w:cs="Times New Roman"/>
          <w:b/>
          <w:bCs/>
          <w:sz w:val="24"/>
          <w:szCs w:val="28"/>
          <w:lang w:val="en-GB" w:eastAsia="en-GB"/>
        </w:rPr>
      </w:pPr>
      <w:r w:rsidRPr="00E80FDD">
        <w:rPr>
          <w:rFonts w:ascii="Arial" w:eastAsia="SimSun" w:hAnsi="Arial" w:cs="Times New Roman"/>
          <w:b/>
          <w:bCs/>
          <w:sz w:val="24"/>
          <w:szCs w:val="28"/>
          <w:lang w:val="en-GB" w:eastAsia="en-GB"/>
        </w:rPr>
        <w:t>Geology</w:t>
      </w:r>
      <w:r w:rsidRPr="00E80FDD">
        <w:rPr>
          <w:rFonts w:ascii="Arial" w:eastAsia="SimSun" w:hAnsi="Arial" w:cs="Times New Roman"/>
          <w:b/>
          <w:bCs/>
          <w:sz w:val="24"/>
          <w:szCs w:val="28"/>
          <w:lang w:val="en-GB" w:eastAsia="en-GB"/>
        </w:rPr>
        <w:br/>
      </w:r>
      <w:r w:rsidRPr="00E80FDD">
        <w:rPr>
          <w:rFonts w:ascii="Arial" w:eastAsia="Arial" w:hAnsi="Arial" w:cs="Times New Roman"/>
          <w:sz w:val="20"/>
          <w:lang w:val="en-US" w:eastAsia="en-GB"/>
        </w:rPr>
        <w:t xml:space="preserve">The Kennedy Igneous Association is the distinctive feature of north Queensland geology especially in relation to </w:t>
      </w:r>
      <w:r w:rsidRPr="00E80FDD">
        <w:rPr>
          <w:rFonts w:ascii="Arial" w:eastAsia="Times New Roman" w:hAnsi="Arial" w:cs="Times New Roman"/>
          <w:sz w:val="20"/>
          <w:lang w:val="en-GB" w:eastAsia="en-GB"/>
        </w:rPr>
        <w:t>intrusion-related mineral systems</w:t>
      </w:r>
      <w:r w:rsidRPr="00E80FDD">
        <w:rPr>
          <w:rFonts w:ascii="Arial" w:eastAsia="Arial" w:hAnsi="Arial" w:cs="Times New Roman"/>
          <w:sz w:val="20"/>
          <w:lang w:val="en-US" w:eastAsia="en-GB"/>
        </w:rPr>
        <w:t>. The main part of the igneous association is in the Townsville-</w:t>
      </w:r>
      <w:proofErr w:type="spellStart"/>
      <w:r w:rsidRPr="00E80FDD">
        <w:rPr>
          <w:rFonts w:ascii="Arial" w:eastAsia="Arial" w:hAnsi="Arial" w:cs="Times New Roman"/>
          <w:sz w:val="20"/>
          <w:lang w:val="en-US" w:eastAsia="en-GB"/>
        </w:rPr>
        <w:t>Chillagoe</w:t>
      </w:r>
      <w:proofErr w:type="spellEnd"/>
      <w:r w:rsidRPr="00E80FDD">
        <w:rPr>
          <w:rFonts w:ascii="Arial" w:eastAsia="Arial" w:hAnsi="Arial" w:cs="Times New Roman"/>
          <w:sz w:val="20"/>
          <w:lang w:val="en-US" w:eastAsia="en-GB"/>
        </w:rPr>
        <w:t xml:space="preserve"> region straddling the southern boundary of the Hodgkinson and Broken River Province (Mossman </w:t>
      </w:r>
      <w:proofErr w:type="spellStart"/>
      <w:r w:rsidRPr="00E80FDD">
        <w:rPr>
          <w:rFonts w:ascii="Arial" w:eastAsia="Arial" w:hAnsi="Arial" w:cs="Times New Roman"/>
          <w:sz w:val="20"/>
          <w:lang w:val="en-US" w:eastAsia="en-GB"/>
        </w:rPr>
        <w:t>Orogen</w:t>
      </w:r>
      <w:proofErr w:type="spellEnd"/>
      <w:r w:rsidRPr="00E80FDD">
        <w:rPr>
          <w:rFonts w:ascii="Arial" w:eastAsia="Arial" w:hAnsi="Arial" w:cs="Times New Roman"/>
          <w:sz w:val="20"/>
          <w:lang w:val="en-US" w:eastAsia="en-GB"/>
        </w:rPr>
        <w:t xml:space="preserve">), but extending south-east into the northern part of the Drummond Basin and northwest undercover to </w:t>
      </w:r>
      <w:proofErr w:type="spellStart"/>
      <w:r w:rsidRPr="00E80FDD">
        <w:rPr>
          <w:rFonts w:ascii="Arial" w:eastAsia="Arial" w:hAnsi="Arial" w:cs="Times New Roman"/>
          <w:sz w:val="20"/>
          <w:lang w:val="en-US" w:eastAsia="en-GB"/>
        </w:rPr>
        <w:t>Mornington</w:t>
      </w:r>
      <w:proofErr w:type="spellEnd"/>
      <w:r w:rsidRPr="00E80FDD">
        <w:rPr>
          <w:rFonts w:ascii="Arial" w:eastAsia="Arial" w:hAnsi="Arial" w:cs="Times New Roman"/>
          <w:sz w:val="20"/>
          <w:lang w:val="en-US" w:eastAsia="en-GB"/>
        </w:rPr>
        <w:t xml:space="preserve"> Island in the Gulf of Carpentaria (Figure 1). There are significant extensions along south-west-trending belts in the Georgetown, Broken River and Charters Towers Provinces and outliers in the Hodgkinson Province and on Cape York Peninsula.  The Kennedy Igneous Association as defined by Champion and </w:t>
      </w:r>
      <w:proofErr w:type="spellStart"/>
      <w:r w:rsidRPr="00E80FDD">
        <w:rPr>
          <w:rFonts w:ascii="Arial" w:eastAsia="Arial" w:hAnsi="Arial" w:cs="Times New Roman"/>
          <w:sz w:val="20"/>
          <w:lang w:val="en-US" w:eastAsia="en-GB"/>
        </w:rPr>
        <w:t>Bultitude</w:t>
      </w:r>
      <w:proofErr w:type="spellEnd"/>
      <w:r w:rsidRPr="00E80FDD">
        <w:rPr>
          <w:rFonts w:ascii="Arial" w:eastAsia="Arial" w:hAnsi="Arial" w:cs="Times New Roman"/>
          <w:sz w:val="20"/>
          <w:lang w:val="en-US" w:eastAsia="en-GB"/>
        </w:rPr>
        <w:t xml:space="preserve"> (2013) no longer include the Carboniferous to Permian intrusive and volcanic rocks within the Connors </w:t>
      </w:r>
      <w:proofErr w:type="spellStart"/>
      <w:r w:rsidRPr="00E80FDD">
        <w:rPr>
          <w:rFonts w:ascii="Arial" w:eastAsia="Arial" w:hAnsi="Arial" w:cs="Times New Roman"/>
          <w:sz w:val="20"/>
          <w:lang w:val="en-US" w:eastAsia="en-GB"/>
        </w:rPr>
        <w:t>Subprovince</w:t>
      </w:r>
      <w:proofErr w:type="spellEnd"/>
      <w:r w:rsidRPr="00E80FDD">
        <w:rPr>
          <w:rFonts w:ascii="Arial" w:eastAsia="Arial" w:hAnsi="Arial" w:cs="Times New Roman"/>
          <w:sz w:val="20"/>
          <w:lang w:val="en-US" w:eastAsia="en-GB"/>
        </w:rPr>
        <w:t xml:space="preserve"> which are considered to be part of the New England </w:t>
      </w:r>
      <w:proofErr w:type="spellStart"/>
      <w:r w:rsidRPr="00E80FDD">
        <w:rPr>
          <w:rFonts w:ascii="Arial" w:eastAsia="Arial" w:hAnsi="Arial" w:cs="Times New Roman"/>
          <w:sz w:val="20"/>
          <w:lang w:val="en-US" w:eastAsia="en-GB"/>
        </w:rPr>
        <w:t>Orogen</w:t>
      </w:r>
      <w:proofErr w:type="spellEnd"/>
      <w:r w:rsidRPr="00E80FDD">
        <w:rPr>
          <w:rFonts w:ascii="Arial" w:eastAsia="Arial" w:hAnsi="Arial" w:cs="Times New Roman"/>
          <w:sz w:val="20"/>
          <w:lang w:val="en-US" w:eastAsia="en-GB"/>
        </w:rPr>
        <w:t>.</w:t>
      </w:r>
    </w:p>
    <w:p w:rsidR="00E80FDD" w:rsidRPr="00E80FDD" w:rsidRDefault="00E80FDD" w:rsidP="00E80FDD">
      <w:pPr>
        <w:spacing w:after="160" w:line="252" w:lineRule="auto"/>
        <w:jc w:val="both"/>
        <w:rPr>
          <w:rFonts w:ascii="Arial" w:eastAsia="Times New Roman" w:hAnsi="Arial" w:cs="Times New Roman"/>
          <w:sz w:val="20"/>
          <w:lang w:val="en-GB" w:eastAsia="en-GB"/>
        </w:rPr>
      </w:pPr>
      <w:r w:rsidRPr="00E80FDD">
        <w:rPr>
          <w:rFonts w:ascii="Arial" w:eastAsia="Arial" w:hAnsi="Arial" w:cs="Arial"/>
          <w:sz w:val="20"/>
          <w:szCs w:val="20"/>
          <w:lang w:val="en-US" w:eastAsia="en-GB"/>
        </w:rPr>
        <w:t xml:space="preserve">The Kennedy Igneous Association consists of </w:t>
      </w:r>
      <w:r w:rsidRPr="00E80FDD">
        <w:rPr>
          <w:rFonts w:ascii="Arial" w:eastAsia="Arial" w:hAnsi="Arial" w:cs="Arial"/>
          <w:sz w:val="20"/>
          <w:szCs w:val="20"/>
          <w:lang w:val="en-GB" w:eastAsia="en-GB"/>
        </w:rPr>
        <w:t xml:space="preserve">Early Carboniferous to mid Permian (345-260ma) predominately felsic igneous rocks with roughly equal proportions of volcanic and plutonic rocks in the Townsville- Mornington Island Belt (TMIB) and significant sub-volcanic complexes particularly in the adjacent provinces. The volcanic domains are dominated by cauldron subsidence complexes like the Newcastle Range Volcanic Group near Georgetown and the Featherbed Volcanic Group north-west of </w:t>
      </w:r>
      <w:proofErr w:type="spellStart"/>
      <w:r w:rsidRPr="00E80FDD">
        <w:rPr>
          <w:rFonts w:ascii="Arial" w:eastAsia="Arial" w:hAnsi="Arial" w:cs="Arial"/>
          <w:sz w:val="20"/>
          <w:szCs w:val="20"/>
          <w:lang w:val="en-GB" w:eastAsia="en-GB"/>
        </w:rPr>
        <w:t>Chillagoe</w:t>
      </w:r>
      <w:proofErr w:type="spellEnd"/>
      <w:r w:rsidRPr="00E80FDD">
        <w:rPr>
          <w:rFonts w:ascii="Arial" w:eastAsia="Arial" w:hAnsi="Arial" w:cs="Arial"/>
          <w:sz w:val="20"/>
          <w:szCs w:val="20"/>
          <w:lang w:val="en-GB" w:eastAsia="en-GB"/>
        </w:rPr>
        <w:t xml:space="preserve"> and the plutons are amalgamated into a semi-coherent batholith exposed mainly in its roof zone along the TMIB (Figure 2).  The intrusions are mostly I-type, with A-type and I-type intrusions forming later in Permian.  The associated </w:t>
      </w:r>
      <w:proofErr w:type="spellStart"/>
      <w:r w:rsidRPr="00E80FDD">
        <w:rPr>
          <w:rFonts w:ascii="Arial" w:eastAsia="Arial" w:hAnsi="Arial" w:cs="Arial"/>
          <w:sz w:val="20"/>
          <w:szCs w:val="20"/>
          <w:lang w:val="en-GB" w:eastAsia="en-GB"/>
        </w:rPr>
        <w:t>metallogeny</w:t>
      </w:r>
      <w:proofErr w:type="spellEnd"/>
      <w:r w:rsidRPr="00E80FDD">
        <w:rPr>
          <w:rFonts w:ascii="Arial" w:eastAsia="Arial" w:hAnsi="Arial" w:cs="Arial"/>
          <w:sz w:val="20"/>
          <w:szCs w:val="20"/>
          <w:lang w:val="en-GB" w:eastAsia="en-GB"/>
        </w:rPr>
        <w:t xml:space="preserve"> of the Kennedy Igneous Association is Au-Sn-W-U; unlike the New England </w:t>
      </w:r>
      <w:proofErr w:type="spellStart"/>
      <w:r w:rsidRPr="00E80FDD">
        <w:rPr>
          <w:rFonts w:ascii="Arial" w:eastAsia="Arial" w:hAnsi="Arial" w:cs="Arial"/>
          <w:sz w:val="20"/>
          <w:szCs w:val="20"/>
          <w:lang w:val="en-GB" w:eastAsia="en-GB"/>
        </w:rPr>
        <w:t>Orogen</w:t>
      </w:r>
      <w:proofErr w:type="spellEnd"/>
      <w:r w:rsidRPr="00E80FDD">
        <w:rPr>
          <w:rFonts w:ascii="Arial" w:eastAsia="Arial" w:hAnsi="Arial" w:cs="Arial"/>
          <w:sz w:val="20"/>
          <w:szCs w:val="20"/>
          <w:lang w:val="en-GB" w:eastAsia="en-GB"/>
        </w:rPr>
        <w:t xml:space="preserve"> (NEO) with the </w:t>
      </w:r>
      <w:proofErr w:type="spellStart"/>
      <w:r w:rsidRPr="00E80FDD">
        <w:rPr>
          <w:rFonts w:ascii="Arial" w:eastAsia="Arial" w:hAnsi="Arial" w:cs="Arial"/>
          <w:sz w:val="20"/>
          <w:szCs w:val="20"/>
          <w:lang w:val="en-GB" w:eastAsia="en-GB"/>
        </w:rPr>
        <w:t>metallogeny</w:t>
      </w:r>
      <w:proofErr w:type="spellEnd"/>
      <w:r w:rsidRPr="00E80FDD">
        <w:rPr>
          <w:rFonts w:ascii="Arial" w:eastAsia="Arial" w:hAnsi="Arial" w:cs="Arial"/>
          <w:sz w:val="20"/>
          <w:szCs w:val="20"/>
          <w:lang w:val="en-GB" w:eastAsia="en-GB"/>
        </w:rPr>
        <w:t xml:space="preserve"> is Cu-Mo-Au (Figure 2).  </w:t>
      </w:r>
      <w:r w:rsidRPr="00E80FDD">
        <w:rPr>
          <w:rFonts w:ascii="Arial,Calibri" w:eastAsia="Arial,Calibri" w:hAnsi="Arial,Calibri" w:cs="Arial,Calibri"/>
          <w:sz w:val="20"/>
          <w:szCs w:val="20"/>
          <w:lang w:val="en-GB"/>
        </w:rPr>
        <w:t>The geodynamic environment</w:t>
      </w:r>
      <w:r w:rsidRPr="00E80FDD">
        <w:rPr>
          <w:rFonts w:ascii="Arial" w:eastAsia="Arial" w:hAnsi="Arial" w:cs="Arial"/>
          <w:sz w:val="20"/>
          <w:szCs w:val="20"/>
          <w:lang w:val="en-GB" w:eastAsia="en-GB"/>
        </w:rPr>
        <w:t xml:space="preserve"> </w:t>
      </w:r>
      <w:r w:rsidRPr="00E80FDD">
        <w:rPr>
          <w:rFonts w:ascii="Arial,Calibri" w:eastAsia="Arial,Calibri" w:hAnsi="Arial,Calibri" w:cs="Arial,Calibri"/>
          <w:sz w:val="20"/>
          <w:szCs w:val="20"/>
          <w:lang w:val="en-GB"/>
        </w:rPr>
        <w:t xml:space="preserve">of the Kennedy Igneous </w:t>
      </w:r>
      <w:r w:rsidRPr="00E80FDD">
        <w:rPr>
          <w:rFonts w:ascii="Arial" w:eastAsia="Arial,Calibri" w:hAnsi="Arial" w:cs="Times New Roman"/>
          <w:sz w:val="20"/>
          <w:lang w:val="en-GB" w:eastAsia="en-GB"/>
        </w:rPr>
        <w:t>Association magmatism is not well</w:t>
      </w:r>
      <w:r w:rsidRPr="00E80FDD">
        <w:rPr>
          <w:rFonts w:ascii="Arial" w:eastAsia="Arial" w:hAnsi="Arial" w:cs="Times New Roman"/>
          <w:sz w:val="20"/>
          <w:lang w:val="en-GB" w:eastAsia="en-GB"/>
        </w:rPr>
        <w:t xml:space="preserve"> </w:t>
      </w:r>
      <w:r w:rsidRPr="00E80FDD">
        <w:rPr>
          <w:rFonts w:ascii="Arial" w:eastAsia="Arial,Calibri" w:hAnsi="Arial" w:cs="Times New Roman"/>
          <w:sz w:val="20"/>
          <w:lang w:val="en-GB" w:eastAsia="en-GB"/>
        </w:rPr>
        <w:t xml:space="preserve">understood, in particular the variation in trends from north to south and north-west to south-east but it is believed that the widespread volcanic cauldron complexes were initiated by, and formed in response to, regional extensional events (Champion and </w:t>
      </w:r>
      <w:proofErr w:type="spellStart"/>
      <w:r w:rsidRPr="00E80FDD">
        <w:rPr>
          <w:rFonts w:ascii="Arial" w:eastAsia="Arial,Calibri" w:hAnsi="Arial" w:cs="Times New Roman"/>
          <w:sz w:val="20"/>
          <w:lang w:val="en-GB" w:eastAsia="en-GB"/>
        </w:rPr>
        <w:t>Bultitude</w:t>
      </w:r>
      <w:proofErr w:type="spellEnd"/>
      <w:r w:rsidRPr="00E80FDD">
        <w:rPr>
          <w:rFonts w:ascii="Arial" w:eastAsia="Arial,Calibri" w:hAnsi="Arial" w:cs="Times New Roman"/>
          <w:sz w:val="20"/>
          <w:lang w:val="en-GB" w:eastAsia="en-GB"/>
        </w:rPr>
        <w:t>, 2013).</w:t>
      </w:r>
    </w:p>
    <w:p w:rsidR="00E80FDD" w:rsidRPr="00E80FDD" w:rsidRDefault="00E80FDD" w:rsidP="00E80FDD">
      <w:pPr>
        <w:autoSpaceDE w:val="0"/>
        <w:autoSpaceDN w:val="0"/>
        <w:adjustRightInd w:val="0"/>
        <w:spacing w:after="160" w:line="252" w:lineRule="auto"/>
        <w:jc w:val="both"/>
        <w:rPr>
          <w:rFonts w:ascii="MetaOT-Normal" w:eastAsia="Calibri" w:hAnsi="MetaOT-Normal" w:cs="MetaOT-Normal"/>
          <w:sz w:val="18"/>
          <w:szCs w:val="18"/>
          <w:lang w:val="en-GB"/>
        </w:rPr>
      </w:pPr>
    </w:p>
    <w:p w:rsidR="00E80FDD" w:rsidRPr="00E80FDD" w:rsidRDefault="00E80FDD" w:rsidP="00E80FDD">
      <w:pPr>
        <w:autoSpaceDE w:val="0"/>
        <w:autoSpaceDN w:val="0"/>
        <w:adjustRightInd w:val="0"/>
        <w:spacing w:after="160" w:line="252" w:lineRule="auto"/>
        <w:jc w:val="both"/>
        <w:rPr>
          <w:rFonts w:ascii="Arial" w:eastAsia="Times New Roman" w:hAnsi="Arial" w:cs="Times New Roman"/>
          <w:i/>
          <w:sz w:val="20"/>
          <w:lang w:val="en-US" w:eastAsia="en-GB"/>
        </w:rPr>
      </w:pPr>
      <w:r>
        <w:rPr>
          <w:rFonts w:ascii="MetaOT-Normal" w:eastAsia="Calibri" w:hAnsi="MetaOT-Normal" w:cs="MetaOT-Normal"/>
          <w:noProof/>
          <w:sz w:val="18"/>
          <w:szCs w:val="18"/>
          <w:lang w:eastAsia="en-AU"/>
        </w:rPr>
        <w:lastRenderedPageBreak/>
        <w:drawing>
          <wp:inline distT="0" distB="0" distL="0" distR="0">
            <wp:extent cx="5734050" cy="4781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4050" cy="4781550"/>
                    </a:xfrm>
                    <a:prstGeom prst="rect">
                      <a:avLst/>
                    </a:prstGeom>
                    <a:noFill/>
                    <a:ln>
                      <a:noFill/>
                    </a:ln>
                  </pic:spPr>
                </pic:pic>
              </a:graphicData>
            </a:graphic>
          </wp:inline>
        </w:drawing>
      </w:r>
      <w:r w:rsidRPr="00E80FDD">
        <w:rPr>
          <w:rFonts w:ascii="MetaOT-Normal" w:eastAsia="Calibri" w:hAnsi="MetaOT-Normal" w:cs="MetaOT-Normal"/>
          <w:noProof/>
          <w:sz w:val="18"/>
          <w:szCs w:val="18"/>
          <w:lang w:val="en-GB" w:eastAsia="en-GB"/>
        </w:rPr>
        <w:t xml:space="preserve">         </w:t>
      </w:r>
      <w:r w:rsidRPr="00E80FDD">
        <w:rPr>
          <w:rFonts w:ascii="Calibri Light" w:eastAsia="SimSun" w:hAnsi="Calibri Light" w:cs="Times New Roman"/>
          <w:b/>
          <w:i/>
          <w:iCs/>
          <w:sz w:val="24"/>
          <w:szCs w:val="24"/>
          <w:lang w:val="en-GB" w:eastAsia="en-GB"/>
        </w:rPr>
        <w:t>Figure 1</w:t>
      </w:r>
      <w:r w:rsidRPr="00E80FDD">
        <w:rPr>
          <w:rFonts w:ascii="Calibri Light" w:eastAsia="SimSun" w:hAnsi="Calibri Light" w:cs="Times New Roman"/>
          <w:i/>
          <w:iCs/>
          <w:sz w:val="24"/>
          <w:szCs w:val="24"/>
          <w:lang w:val="en-GB" w:eastAsia="en-GB"/>
        </w:rPr>
        <w:t>: Tectonic provinces of northeast Queensland</w:t>
      </w:r>
      <w:r w:rsidRPr="00E80FDD">
        <w:rPr>
          <w:rFonts w:ascii="Arial" w:eastAsia="Times New Roman" w:hAnsi="Arial" w:cs="Times New Roman"/>
          <w:i/>
          <w:sz w:val="20"/>
          <w:lang w:val="en-US" w:eastAsia="en-GB"/>
        </w:rPr>
        <w:t xml:space="preserve"> after </w:t>
      </w:r>
      <w:proofErr w:type="spellStart"/>
      <w:r w:rsidRPr="00E80FDD">
        <w:rPr>
          <w:rFonts w:ascii="Arial" w:eastAsia="Times New Roman" w:hAnsi="Arial" w:cs="Times New Roman"/>
          <w:i/>
          <w:sz w:val="20"/>
          <w:lang w:val="en-US" w:eastAsia="en-GB"/>
        </w:rPr>
        <w:t>Withnall</w:t>
      </w:r>
      <w:proofErr w:type="spellEnd"/>
      <w:r w:rsidRPr="00E80FDD">
        <w:rPr>
          <w:rFonts w:ascii="Arial" w:eastAsia="Times New Roman" w:hAnsi="Arial" w:cs="Times New Roman"/>
          <w:i/>
          <w:sz w:val="20"/>
          <w:lang w:val="en-US" w:eastAsia="en-GB"/>
        </w:rPr>
        <w:t xml:space="preserve"> &amp; others, 2013.  </w:t>
      </w:r>
    </w:p>
    <w:p w:rsidR="00E80FDD" w:rsidRPr="00E80FDD" w:rsidRDefault="00E80FDD" w:rsidP="00E80FDD">
      <w:pPr>
        <w:spacing w:after="160" w:line="252" w:lineRule="auto"/>
        <w:jc w:val="both"/>
        <w:rPr>
          <w:rFonts w:ascii="Arial" w:eastAsia="Times New Roman" w:hAnsi="Arial" w:cs="Arial"/>
          <w:sz w:val="20"/>
          <w:lang w:val="en-US" w:eastAsia="en-GB"/>
        </w:rPr>
      </w:pPr>
    </w:p>
    <w:p w:rsidR="00E80FDD" w:rsidRPr="00E80FDD" w:rsidRDefault="00E80FDD" w:rsidP="00E80FDD">
      <w:pPr>
        <w:keepNext/>
        <w:keepLines/>
        <w:spacing w:before="120" w:after="120" w:line="252" w:lineRule="auto"/>
        <w:outlineLvl w:val="1"/>
        <w:rPr>
          <w:rFonts w:ascii="Arial" w:eastAsia="SimSun" w:hAnsi="Arial" w:cs="Times New Roman"/>
          <w:b/>
          <w:bCs/>
          <w:sz w:val="24"/>
          <w:szCs w:val="28"/>
          <w:lang w:val="en-US" w:eastAsia="en-GB"/>
        </w:rPr>
      </w:pPr>
      <w:proofErr w:type="spellStart"/>
      <w:r w:rsidRPr="00E80FDD">
        <w:rPr>
          <w:rFonts w:ascii="Arial" w:eastAsia="SimSun" w:hAnsi="Arial" w:cs="Times New Roman"/>
          <w:b/>
          <w:bCs/>
          <w:sz w:val="24"/>
          <w:szCs w:val="28"/>
          <w:lang w:val="en-US" w:eastAsia="en-GB"/>
        </w:rPr>
        <w:t>Mineralisation</w:t>
      </w:r>
      <w:proofErr w:type="spellEnd"/>
    </w:p>
    <w:p w:rsidR="00E80FDD" w:rsidRPr="00E80FDD" w:rsidRDefault="00E80FDD" w:rsidP="00E80FDD">
      <w:pPr>
        <w:autoSpaceDE w:val="0"/>
        <w:autoSpaceDN w:val="0"/>
        <w:adjustRightInd w:val="0"/>
        <w:spacing w:after="160" w:line="252" w:lineRule="auto"/>
        <w:jc w:val="both"/>
        <w:rPr>
          <w:rFonts w:ascii="Arial" w:eastAsia="Times New Roman" w:hAnsi="Arial" w:cs="Times New Roman"/>
          <w:sz w:val="20"/>
          <w:lang w:val="en" w:eastAsia="en-GB"/>
        </w:rPr>
      </w:pPr>
      <w:r w:rsidRPr="00E80FDD">
        <w:rPr>
          <w:rFonts w:ascii="Arial" w:eastAsia="Times New Roman" w:hAnsi="Arial" w:cs="Times New Roman"/>
          <w:sz w:val="20"/>
          <w:lang w:val="en" w:eastAsia="en-GB"/>
        </w:rPr>
        <w:t xml:space="preserve">Widespread </w:t>
      </w:r>
      <w:proofErr w:type="spellStart"/>
      <w:r w:rsidRPr="00E80FDD">
        <w:rPr>
          <w:rFonts w:ascii="Arial" w:eastAsia="Times New Roman" w:hAnsi="Arial" w:cs="Times New Roman"/>
          <w:sz w:val="20"/>
          <w:lang w:val="en" w:eastAsia="en-GB"/>
        </w:rPr>
        <w:t>mineralisation</w:t>
      </w:r>
      <w:proofErr w:type="spellEnd"/>
      <w:r w:rsidRPr="00E80FDD">
        <w:rPr>
          <w:rFonts w:ascii="Arial" w:eastAsia="Times New Roman" w:hAnsi="Arial" w:cs="Times New Roman"/>
          <w:sz w:val="20"/>
          <w:lang w:val="en" w:eastAsia="en-GB"/>
        </w:rPr>
        <w:t xml:space="preserve"> occurs associated with Kennedy Igneous Association felsic (mostly intrusive) magmatism in northern Queensland, encompassing a variety of </w:t>
      </w:r>
      <w:proofErr w:type="spellStart"/>
      <w:r w:rsidRPr="00E80FDD">
        <w:rPr>
          <w:rFonts w:ascii="Arial" w:eastAsia="Times New Roman" w:hAnsi="Arial" w:cs="Times New Roman"/>
          <w:sz w:val="20"/>
          <w:lang w:val="en" w:eastAsia="en-GB"/>
        </w:rPr>
        <w:t>mineralisation</w:t>
      </w:r>
      <w:proofErr w:type="spellEnd"/>
      <w:r w:rsidRPr="00E80FDD">
        <w:rPr>
          <w:rFonts w:ascii="Arial" w:eastAsia="Times New Roman" w:hAnsi="Arial" w:cs="Times New Roman"/>
          <w:sz w:val="20"/>
          <w:lang w:val="en" w:eastAsia="en-GB"/>
        </w:rPr>
        <w:t xml:space="preserve"> styles, including Sn-W, intrusion-related gold (± Mo, Bi, W), epithermal Au ± Ag, intrusion-related U-F-Mo and possibly porphyry Cu-Au </w:t>
      </w:r>
      <w:proofErr w:type="spellStart"/>
      <w:r w:rsidRPr="00E80FDD">
        <w:rPr>
          <w:rFonts w:ascii="Arial" w:eastAsia="Times New Roman" w:hAnsi="Arial" w:cs="Times New Roman"/>
          <w:sz w:val="20"/>
          <w:lang w:val="en" w:eastAsia="en-GB"/>
        </w:rPr>
        <w:t>mineralisation</w:t>
      </w:r>
      <w:proofErr w:type="spellEnd"/>
      <w:r w:rsidRPr="00E80FDD">
        <w:rPr>
          <w:rFonts w:ascii="Arial" w:eastAsia="Times New Roman" w:hAnsi="Arial" w:cs="Times New Roman"/>
          <w:sz w:val="20"/>
          <w:lang w:val="en" w:eastAsia="en-GB"/>
        </w:rPr>
        <w:t xml:space="preserve"> (</w:t>
      </w:r>
      <w:proofErr w:type="spellStart"/>
      <w:r w:rsidRPr="00E80FDD">
        <w:rPr>
          <w:rFonts w:ascii="Arial" w:eastAsia="Times New Roman" w:hAnsi="Arial" w:cs="Times New Roman"/>
          <w:sz w:val="20"/>
          <w:lang w:val="en" w:eastAsia="en-GB"/>
        </w:rPr>
        <w:t>Kositcin</w:t>
      </w:r>
      <w:proofErr w:type="spellEnd"/>
      <w:r w:rsidRPr="00E80FDD">
        <w:rPr>
          <w:rFonts w:ascii="Arial" w:eastAsia="Times New Roman" w:hAnsi="Arial" w:cs="Times New Roman"/>
          <w:sz w:val="20"/>
          <w:lang w:val="en" w:eastAsia="en-GB"/>
        </w:rPr>
        <w:t xml:space="preserve"> and others, 2009). </w:t>
      </w:r>
    </w:p>
    <w:p w:rsidR="00E80FDD" w:rsidRPr="00E80FDD" w:rsidRDefault="00E80FDD" w:rsidP="00E80FDD">
      <w:pPr>
        <w:autoSpaceDE w:val="0"/>
        <w:autoSpaceDN w:val="0"/>
        <w:adjustRightInd w:val="0"/>
        <w:spacing w:after="160" w:line="252" w:lineRule="auto"/>
        <w:jc w:val="both"/>
        <w:rPr>
          <w:rFonts w:ascii="Arial" w:eastAsia="Times New Roman" w:hAnsi="Arial" w:cs="Times New Roman"/>
          <w:sz w:val="20"/>
          <w:lang w:val="en" w:eastAsia="en-GB"/>
        </w:rPr>
      </w:pPr>
      <w:r w:rsidRPr="00E80FDD">
        <w:rPr>
          <w:rFonts w:ascii="Arial" w:eastAsia="Times New Roman" w:hAnsi="Arial" w:cs="Times New Roman"/>
          <w:sz w:val="20"/>
          <w:szCs w:val="20"/>
          <w:lang w:val="en" w:eastAsia="en-GB"/>
        </w:rPr>
        <w:t xml:space="preserve">Although much of the </w:t>
      </w:r>
      <w:proofErr w:type="spellStart"/>
      <w:r w:rsidRPr="00E80FDD">
        <w:rPr>
          <w:rFonts w:ascii="Arial" w:eastAsia="Times New Roman" w:hAnsi="Arial" w:cs="Times New Roman"/>
          <w:sz w:val="20"/>
          <w:szCs w:val="20"/>
          <w:lang w:val="en" w:eastAsia="en-GB"/>
        </w:rPr>
        <w:t>mineralisation</w:t>
      </w:r>
      <w:proofErr w:type="spellEnd"/>
      <w:r w:rsidRPr="00E80FDD">
        <w:rPr>
          <w:rFonts w:ascii="Arial" w:eastAsia="Times New Roman" w:hAnsi="Arial" w:cs="Times New Roman"/>
          <w:sz w:val="20"/>
          <w:szCs w:val="20"/>
          <w:lang w:val="en" w:eastAsia="en-GB"/>
        </w:rPr>
        <w:t xml:space="preserve"> is of small size, significant deposits exist for most styles within north Queensland.  What is evident from the region is that deposit styles, although varied, largely relate to the same tectonic and magmatic events, with </w:t>
      </w:r>
      <w:proofErr w:type="spellStart"/>
      <w:r w:rsidRPr="00E80FDD">
        <w:rPr>
          <w:rFonts w:ascii="Arial" w:eastAsia="Times New Roman" w:hAnsi="Arial" w:cs="Times New Roman"/>
          <w:sz w:val="20"/>
          <w:szCs w:val="20"/>
          <w:lang w:val="en" w:eastAsia="en-GB"/>
        </w:rPr>
        <w:t>mineralisation</w:t>
      </w:r>
      <w:proofErr w:type="spellEnd"/>
      <w:r w:rsidRPr="00E80FDD">
        <w:rPr>
          <w:rFonts w:ascii="Arial" w:eastAsia="Times New Roman" w:hAnsi="Arial" w:cs="Times New Roman"/>
          <w:sz w:val="20"/>
          <w:szCs w:val="20"/>
          <w:lang w:val="en" w:eastAsia="en-GB"/>
        </w:rPr>
        <w:t xml:space="preserve"> styles and commodity types more related to magmatic controls such as granite composition, redox state, and degree of fractionation, as pointed out by </w:t>
      </w:r>
      <w:proofErr w:type="spellStart"/>
      <w:r w:rsidRPr="00E80FDD">
        <w:rPr>
          <w:rFonts w:ascii="Arial" w:eastAsia="Times New Roman" w:hAnsi="Arial" w:cs="Times New Roman"/>
          <w:sz w:val="20"/>
          <w:szCs w:val="20"/>
          <w:lang w:val="en" w:eastAsia="en-GB"/>
        </w:rPr>
        <w:t>Blevin</w:t>
      </w:r>
      <w:proofErr w:type="spellEnd"/>
      <w:r w:rsidRPr="00E80FDD">
        <w:rPr>
          <w:rFonts w:ascii="Arial" w:eastAsia="Times New Roman" w:hAnsi="Arial" w:cs="Times New Roman"/>
          <w:sz w:val="20"/>
          <w:szCs w:val="20"/>
          <w:lang w:val="en" w:eastAsia="en-GB"/>
        </w:rPr>
        <w:t xml:space="preserve"> and co-workers (</w:t>
      </w:r>
      <w:proofErr w:type="spellStart"/>
      <w:r w:rsidRPr="00E80FDD">
        <w:rPr>
          <w:rFonts w:ascii="Arial" w:eastAsia="Times New Roman" w:hAnsi="Arial" w:cs="Times New Roman"/>
          <w:sz w:val="20"/>
          <w:szCs w:val="20"/>
          <w:lang w:val="en" w:eastAsia="en-GB"/>
        </w:rPr>
        <w:t>Blevin</w:t>
      </w:r>
      <w:proofErr w:type="spellEnd"/>
      <w:r w:rsidRPr="00E80FDD">
        <w:rPr>
          <w:rFonts w:ascii="Arial" w:eastAsia="Times New Roman" w:hAnsi="Arial" w:cs="Times New Roman"/>
          <w:sz w:val="20"/>
          <w:szCs w:val="20"/>
          <w:lang w:val="en" w:eastAsia="en-GB"/>
        </w:rPr>
        <w:t>, 2004, 2010;</w:t>
      </w:r>
      <w:r w:rsidRPr="00E80FDD">
        <w:rPr>
          <w:rFonts w:ascii="Arial" w:eastAsia="Times New Roman" w:hAnsi="Arial" w:cs="Times New Roman"/>
          <w:color w:val="FF0000"/>
          <w:sz w:val="20"/>
          <w:szCs w:val="20"/>
          <w:lang w:val="en" w:eastAsia="en-GB"/>
        </w:rPr>
        <w:t xml:space="preserve"> </w:t>
      </w:r>
      <w:r w:rsidRPr="00E80FDD">
        <w:rPr>
          <w:rFonts w:ascii="Arial" w:eastAsia="Times New Roman" w:hAnsi="Arial" w:cs="Times New Roman"/>
          <w:sz w:val="20"/>
          <w:szCs w:val="20"/>
          <w:lang w:val="en" w:eastAsia="en-GB"/>
        </w:rPr>
        <w:t xml:space="preserve">Champion &amp; </w:t>
      </w:r>
      <w:proofErr w:type="spellStart"/>
      <w:r w:rsidRPr="00E80FDD">
        <w:rPr>
          <w:rFonts w:ascii="Arial" w:eastAsia="Times New Roman" w:hAnsi="Arial" w:cs="Times New Roman"/>
          <w:sz w:val="20"/>
          <w:szCs w:val="20"/>
          <w:lang w:val="en" w:eastAsia="en-GB"/>
        </w:rPr>
        <w:t>Blevin</w:t>
      </w:r>
      <w:proofErr w:type="spellEnd"/>
      <w:r w:rsidRPr="00E80FDD">
        <w:rPr>
          <w:rFonts w:ascii="Arial" w:eastAsia="Times New Roman" w:hAnsi="Arial" w:cs="Times New Roman"/>
          <w:sz w:val="20"/>
          <w:szCs w:val="20"/>
          <w:lang w:val="en" w:eastAsia="en-GB"/>
        </w:rPr>
        <w:t xml:space="preserve">, 2005) specifically related to north Queensland magmatism.  </w:t>
      </w:r>
    </w:p>
    <w:p w:rsidR="00E80FDD" w:rsidRPr="00E80FDD" w:rsidRDefault="00E80FDD" w:rsidP="00E80FDD">
      <w:pPr>
        <w:autoSpaceDE w:val="0"/>
        <w:autoSpaceDN w:val="0"/>
        <w:adjustRightInd w:val="0"/>
        <w:spacing w:after="160" w:line="252" w:lineRule="auto"/>
        <w:jc w:val="both"/>
        <w:rPr>
          <w:rFonts w:ascii="Arial" w:eastAsia="Times New Roman" w:hAnsi="Arial" w:cs="Times New Roman"/>
          <w:sz w:val="20"/>
          <w:lang w:val="en" w:eastAsia="en-GB"/>
        </w:rPr>
      </w:pPr>
      <w:r w:rsidRPr="00E80FDD">
        <w:rPr>
          <w:rFonts w:ascii="Arial" w:eastAsia="Times New Roman" w:hAnsi="Arial" w:cs="Times New Roman"/>
          <w:sz w:val="20"/>
          <w:szCs w:val="20"/>
          <w:lang w:val="en" w:eastAsia="en-GB"/>
        </w:rPr>
        <w:t xml:space="preserve">Two end-members for intrusion-related gold systems (IRGS) are porphyry Au/Cu-Au deposits associated with primitive </w:t>
      </w:r>
      <w:proofErr w:type="spellStart"/>
      <w:r w:rsidRPr="00E80FDD">
        <w:rPr>
          <w:rFonts w:ascii="Arial" w:eastAsia="Times New Roman" w:hAnsi="Arial" w:cs="Times New Roman"/>
          <w:sz w:val="20"/>
          <w:szCs w:val="20"/>
          <w:lang w:val="en" w:eastAsia="en-GB"/>
        </w:rPr>
        <w:t>oxidised</w:t>
      </w:r>
      <w:proofErr w:type="spellEnd"/>
      <w:r w:rsidRPr="00E80FDD">
        <w:rPr>
          <w:rFonts w:ascii="Arial" w:eastAsia="Times New Roman" w:hAnsi="Arial" w:cs="Times New Roman"/>
          <w:sz w:val="20"/>
          <w:szCs w:val="20"/>
          <w:lang w:val="en" w:eastAsia="en-GB"/>
        </w:rPr>
        <w:t xml:space="preserve"> magmas largely in primitive tectonic settings (e.g. Macquarie Arc deposits in NSW), and the intrusion-related gold (IRG) end-member with more evolved, more reduced magmas, largely in continental settings, which is seen within north Queensland.  Many IRG deposits in Australia have associated early high temperature molybdenum (Mo-W-Bi) </w:t>
      </w:r>
      <w:proofErr w:type="spellStart"/>
      <w:r w:rsidRPr="00E80FDD">
        <w:rPr>
          <w:rFonts w:ascii="Arial" w:eastAsia="Times New Roman" w:hAnsi="Arial" w:cs="Times New Roman"/>
          <w:sz w:val="20"/>
          <w:szCs w:val="20"/>
          <w:lang w:val="en" w:eastAsia="en-GB"/>
        </w:rPr>
        <w:t>mineralisation</w:t>
      </w:r>
      <w:proofErr w:type="spellEnd"/>
      <w:r w:rsidRPr="00E80FDD">
        <w:rPr>
          <w:rFonts w:ascii="Arial" w:eastAsia="Times New Roman" w:hAnsi="Arial" w:cs="Times New Roman"/>
          <w:sz w:val="20"/>
          <w:szCs w:val="20"/>
          <w:lang w:val="en" w:eastAsia="en-GB"/>
        </w:rPr>
        <w:t xml:space="preserve"> with, typically, more distal gold (</w:t>
      </w:r>
      <w:proofErr w:type="spellStart"/>
      <w:r w:rsidRPr="00E80FDD">
        <w:rPr>
          <w:rFonts w:ascii="Arial" w:eastAsia="Times New Roman" w:hAnsi="Arial" w:cs="Times New Roman"/>
          <w:sz w:val="20"/>
          <w:szCs w:val="20"/>
          <w:lang w:val="en" w:eastAsia="en-GB"/>
        </w:rPr>
        <w:t>Blevin</w:t>
      </w:r>
      <w:proofErr w:type="spellEnd"/>
      <w:r w:rsidRPr="00E80FDD">
        <w:rPr>
          <w:rFonts w:ascii="Arial" w:eastAsia="Times New Roman" w:hAnsi="Arial" w:cs="Times New Roman"/>
          <w:sz w:val="20"/>
          <w:szCs w:val="20"/>
          <w:lang w:val="en" w:eastAsia="en-GB"/>
        </w:rPr>
        <w:t xml:space="preserve">, 2010) and research over the last 25 years has focused on producing regional models which reflect the known IRG systems with north Queensland.   A recent compilation of the IRGS within north Queensland by Morrison, </w:t>
      </w:r>
      <w:proofErr w:type="spellStart"/>
      <w:r w:rsidRPr="00E80FDD">
        <w:rPr>
          <w:rFonts w:ascii="Arial" w:eastAsia="Times New Roman" w:hAnsi="Arial" w:cs="Times New Roman"/>
          <w:sz w:val="20"/>
          <w:szCs w:val="20"/>
          <w:lang w:val="en" w:eastAsia="en-GB"/>
        </w:rPr>
        <w:t>Lisitsin</w:t>
      </w:r>
      <w:proofErr w:type="spellEnd"/>
      <w:r w:rsidRPr="00E80FDD">
        <w:rPr>
          <w:rFonts w:ascii="Arial" w:eastAsia="Times New Roman" w:hAnsi="Arial" w:cs="Times New Roman"/>
          <w:sz w:val="20"/>
          <w:szCs w:val="20"/>
          <w:lang w:val="en" w:eastAsia="en-GB"/>
        </w:rPr>
        <w:t xml:space="preserve"> and </w:t>
      </w:r>
      <w:proofErr w:type="spellStart"/>
      <w:r w:rsidRPr="00E80FDD">
        <w:rPr>
          <w:rFonts w:ascii="Arial" w:eastAsia="Times New Roman" w:hAnsi="Arial" w:cs="Times New Roman"/>
          <w:sz w:val="20"/>
          <w:szCs w:val="20"/>
          <w:lang w:val="en" w:eastAsia="en-GB"/>
        </w:rPr>
        <w:t>Dhnaram</w:t>
      </w:r>
      <w:proofErr w:type="spellEnd"/>
      <w:r w:rsidRPr="00E80FDD">
        <w:rPr>
          <w:rFonts w:ascii="Arial" w:eastAsia="Times New Roman" w:hAnsi="Arial" w:cs="Times New Roman"/>
          <w:sz w:val="20"/>
          <w:szCs w:val="20"/>
          <w:lang w:val="en" w:eastAsia="en-GB"/>
        </w:rPr>
        <w:t xml:space="preserve"> (2015) has focused on the geochemical zonation (both laterally and vertically), </w:t>
      </w:r>
      <w:proofErr w:type="spellStart"/>
      <w:r w:rsidRPr="00E80FDD">
        <w:rPr>
          <w:rFonts w:ascii="Arial" w:eastAsia="Times New Roman" w:hAnsi="Arial" w:cs="Times New Roman"/>
          <w:sz w:val="20"/>
          <w:szCs w:val="20"/>
          <w:lang w:val="en" w:eastAsia="en-GB"/>
        </w:rPr>
        <w:t>mineralisation</w:t>
      </w:r>
      <w:proofErr w:type="spellEnd"/>
      <w:r w:rsidRPr="00E80FDD">
        <w:rPr>
          <w:rFonts w:ascii="Arial" w:eastAsia="Times New Roman" w:hAnsi="Arial" w:cs="Times New Roman"/>
          <w:sz w:val="20"/>
          <w:szCs w:val="20"/>
          <w:lang w:val="en" w:eastAsia="en-GB"/>
        </w:rPr>
        <w:t xml:space="preserve"> styles and metal associations of specific IRG deposits within the region. </w:t>
      </w:r>
    </w:p>
    <w:p w:rsidR="00E80FDD" w:rsidRPr="00E80FDD" w:rsidRDefault="00E80FDD" w:rsidP="00E80FDD">
      <w:pPr>
        <w:autoSpaceDE w:val="0"/>
        <w:autoSpaceDN w:val="0"/>
        <w:adjustRightInd w:val="0"/>
        <w:spacing w:after="160" w:line="252" w:lineRule="auto"/>
        <w:jc w:val="both"/>
        <w:rPr>
          <w:rFonts w:ascii="Arial" w:eastAsia="Times New Roman" w:hAnsi="Arial" w:cs="Times New Roman"/>
          <w:sz w:val="20"/>
          <w:lang w:val="en" w:eastAsia="en-GB"/>
        </w:rPr>
      </w:pPr>
      <w:r w:rsidRPr="00E80FDD">
        <w:rPr>
          <w:rFonts w:ascii="Arial" w:eastAsia="Times New Roman" w:hAnsi="Arial" w:cs="Times New Roman"/>
          <w:sz w:val="20"/>
          <w:szCs w:val="20"/>
          <w:lang w:val="en" w:eastAsia="en-GB"/>
        </w:rPr>
        <w:lastRenderedPageBreak/>
        <w:t xml:space="preserve">Tin-tungsten </w:t>
      </w:r>
      <w:proofErr w:type="spellStart"/>
      <w:r w:rsidRPr="00E80FDD">
        <w:rPr>
          <w:rFonts w:ascii="Arial" w:eastAsia="Times New Roman" w:hAnsi="Arial" w:cs="Times New Roman"/>
          <w:sz w:val="20"/>
          <w:szCs w:val="20"/>
          <w:lang w:val="en" w:eastAsia="en-GB"/>
        </w:rPr>
        <w:t>mineralisation</w:t>
      </w:r>
      <w:proofErr w:type="spellEnd"/>
      <w:r w:rsidRPr="00E80FDD">
        <w:rPr>
          <w:rFonts w:ascii="Arial" w:eastAsia="Times New Roman" w:hAnsi="Arial" w:cs="Times New Roman"/>
          <w:sz w:val="20"/>
          <w:szCs w:val="20"/>
          <w:lang w:val="en" w:eastAsia="en-GB"/>
        </w:rPr>
        <w:t xml:space="preserve"> with the region is clearly related to the associated granites in both age and geochemistry, with most of the Sn-W </w:t>
      </w:r>
      <w:proofErr w:type="spellStart"/>
      <w:r w:rsidRPr="00E80FDD">
        <w:rPr>
          <w:rFonts w:ascii="Arial" w:eastAsia="Times New Roman" w:hAnsi="Arial" w:cs="Times New Roman"/>
          <w:sz w:val="20"/>
          <w:szCs w:val="20"/>
          <w:lang w:val="en" w:eastAsia="en-GB"/>
        </w:rPr>
        <w:t>mineralisation</w:t>
      </w:r>
      <w:proofErr w:type="spellEnd"/>
      <w:r w:rsidRPr="00E80FDD">
        <w:rPr>
          <w:rFonts w:ascii="Arial" w:eastAsia="Times New Roman" w:hAnsi="Arial" w:cs="Times New Roman"/>
          <w:sz w:val="20"/>
          <w:szCs w:val="20"/>
          <w:lang w:val="en" w:eastAsia="en-GB"/>
        </w:rPr>
        <w:t xml:space="preserve"> located in the </w:t>
      </w:r>
      <w:proofErr w:type="spellStart"/>
      <w:r w:rsidRPr="00E80FDD">
        <w:rPr>
          <w:rFonts w:ascii="Arial" w:eastAsia="Times New Roman" w:hAnsi="Arial" w:cs="Times New Roman"/>
          <w:sz w:val="20"/>
          <w:szCs w:val="20"/>
          <w:lang w:val="en" w:eastAsia="en-GB"/>
        </w:rPr>
        <w:t>Herberton</w:t>
      </w:r>
      <w:proofErr w:type="spellEnd"/>
      <w:r w:rsidRPr="00E80FDD">
        <w:rPr>
          <w:rFonts w:ascii="Arial" w:eastAsia="Times New Roman" w:hAnsi="Arial" w:cs="Times New Roman"/>
          <w:sz w:val="20"/>
          <w:szCs w:val="20"/>
          <w:lang w:val="en" w:eastAsia="en-GB"/>
        </w:rPr>
        <w:t xml:space="preserve"> region within the Hodgkinson Province.  As shown by Champion &amp; </w:t>
      </w:r>
      <w:proofErr w:type="spellStart"/>
      <w:r w:rsidRPr="00E80FDD">
        <w:rPr>
          <w:rFonts w:ascii="Arial" w:eastAsia="Times New Roman" w:hAnsi="Arial" w:cs="Times New Roman"/>
          <w:sz w:val="20"/>
          <w:szCs w:val="20"/>
          <w:lang w:val="en" w:eastAsia="en-GB"/>
        </w:rPr>
        <w:t>Blevin</w:t>
      </w:r>
      <w:proofErr w:type="spellEnd"/>
      <w:r w:rsidRPr="00E80FDD">
        <w:rPr>
          <w:rFonts w:ascii="Arial" w:eastAsia="Times New Roman" w:hAnsi="Arial" w:cs="Times New Roman"/>
          <w:sz w:val="20"/>
          <w:szCs w:val="20"/>
          <w:lang w:val="en" w:eastAsia="en-GB"/>
        </w:rPr>
        <w:t xml:space="preserve"> (2005) there is a clear strong relationship in North Queensland between Sn </w:t>
      </w:r>
      <w:proofErr w:type="spellStart"/>
      <w:r w:rsidRPr="00E80FDD">
        <w:rPr>
          <w:rFonts w:ascii="Arial" w:eastAsia="Times New Roman" w:hAnsi="Arial" w:cs="Times New Roman"/>
          <w:sz w:val="20"/>
          <w:szCs w:val="20"/>
          <w:lang w:val="en" w:eastAsia="en-GB"/>
        </w:rPr>
        <w:t>mineralisation</w:t>
      </w:r>
      <w:proofErr w:type="spellEnd"/>
      <w:r w:rsidRPr="00E80FDD">
        <w:rPr>
          <w:rFonts w:ascii="Arial" w:eastAsia="Times New Roman" w:hAnsi="Arial" w:cs="Times New Roman"/>
          <w:sz w:val="20"/>
          <w:szCs w:val="20"/>
          <w:lang w:val="en" w:eastAsia="en-GB"/>
        </w:rPr>
        <w:t xml:space="preserve"> and strongly fractionated, reduced I- and S-type granites.</w:t>
      </w:r>
    </w:p>
    <w:p w:rsidR="00E80FDD" w:rsidRPr="00E80FDD" w:rsidRDefault="00E80FDD" w:rsidP="00E80FDD">
      <w:pPr>
        <w:spacing w:after="160" w:line="252" w:lineRule="auto"/>
        <w:jc w:val="both"/>
        <w:rPr>
          <w:rFonts w:ascii="Arial" w:eastAsia="Times New Roman" w:hAnsi="Arial" w:cs="Arial"/>
          <w:sz w:val="20"/>
          <w:lang w:val="en-US" w:eastAsia="en-GB"/>
        </w:rPr>
      </w:pPr>
      <w:r w:rsidRPr="00E80FDD">
        <w:rPr>
          <w:rFonts w:ascii="Arial" w:eastAsia="Arial" w:hAnsi="Arial" w:cs="Arial"/>
          <w:sz w:val="20"/>
          <w:szCs w:val="20"/>
          <w:lang w:val="en-US" w:eastAsia="en-GB"/>
        </w:rPr>
        <w:t xml:space="preserve">The most recent discovery within north Queensland which has developed into a major operating mine is the Mount Carlton operation, within the northern Bowen Basin (Connors </w:t>
      </w:r>
      <w:proofErr w:type="spellStart"/>
      <w:r w:rsidRPr="00E80FDD">
        <w:rPr>
          <w:rFonts w:ascii="Arial" w:eastAsia="Arial" w:hAnsi="Arial" w:cs="Arial"/>
          <w:sz w:val="20"/>
          <w:szCs w:val="20"/>
          <w:lang w:val="en-US" w:eastAsia="en-GB"/>
        </w:rPr>
        <w:t>Subprovince</w:t>
      </w:r>
      <w:proofErr w:type="spellEnd"/>
      <w:r w:rsidRPr="00E80FDD">
        <w:rPr>
          <w:rFonts w:ascii="Arial" w:eastAsia="Arial" w:hAnsi="Arial" w:cs="Arial"/>
          <w:sz w:val="20"/>
          <w:szCs w:val="20"/>
          <w:lang w:val="en-US" w:eastAsia="en-GB"/>
        </w:rPr>
        <w:t xml:space="preserve">), which can now be considered as a potential new ‘province’ for high </w:t>
      </w:r>
      <w:proofErr w:type="spellStart"/>
      <w:r w:rsidRPr="00E80FDD">
        <w:rPr>
          <w:rFonts w:ascii="Arial" w:eastAsia="Arial" w:hAnsi="Arial" w:cs="Arial"/>
          <w:sz w:val="20"/>
          <w:szCs w:val="20"/>
          <w:lang w:val="en-US" w:eastAsia="en-GB"/>
        </w:rPr>
        <w:t>sulfidation</w:t>
      </w:r>
      <w:proofErr w:type="spellEnd"/>
      <w:r w:rsidRPr="00E80FDD">
        <w:rPr>
          <w:rFonts w:ascii="Arial" w:eastAsia="Arial" w:hAnsi="Arial" w:cs="Arial"/>
          <w:sz w:val="20"/>
          <w:szCs w:val="20"/>
          <w:lang w:val="en-US" w:eastAsia="en-GB"/>
        </w:rPr>
        <w:t xml:space="preserve"> epithermal deposits.  However, this greenfield discovery is an exception, as most production from the KIA is from companies continuing to mine extensions of known </w:t>
      </w:r>
      <w:proofErr w:type="spellStart"/>
      <w:r w:rsidRPr="00E80FDD">
        <w:rPr>
          <w:rFonts w:ascii="Arial" w:eastAsia="Arial" w:hAnsi="Arial" w:cs="Arial"/>
          <w:sz w:val="20"/>
          <w:szCs w:val="20"/>
          <w:lang w:val="en-US" w:eastAsia="en-GB"/>
        </w:rPr>
        <w:t>mineralisation</w:t>
      </w:r>
      <w:proofErr w:type="spellEnd"/>
      <w:r w:rsidRPr="00E80FDD">
        <w:rPr>
          <w:rFonts w:ascii="Arial" w:eastAsia="Arial" w:hAnsi="Arial" w:cs="Arial"/>
          <w:sz w:val="20"/>
          <w:szCs w:val="20"/>
          <w:lang w:val="en-US" w:eastAsia="en-GB"/>
        </w:rPr>
        <w:t xml:space="preserve"> (</w:t>
      </w:r>
      <w:proofErr w:type="spellStart"/>
      <w:r w:rsidRPr="00E80FDD">
        <w:rPr>
          <w:rFonts w:ascii="Arial" w:eastAsia="Arial" w:hAnsi="Arial" w:cs="Arial"/>
          <w:sz w:val="20"/>
          <w:szCs w:val="20"/>
          <w:lang w:val="en-US" w:eastAsia="en-GB"/>
        </w:rPr>
        <w:t>e.g</w:t>
      </w:r>
      <w:proofErr w:type="spellEnd"/>
      <w:r w:rsidRPr="00E80FDD">
        <w:rPr>
          <w:rFonts w:ascii="Arial" w:eastAsia="Arial" w:hAnsi="Arial" w:cs="Arial"/>
          <w:sz w:val="20"/>
          <w:szCs w:val="20"/>
          <w:lang w:val="en-US" w:eastAsia="en-GB"/>
        </w:rPr>
        <w:t xml:space="preserve"> </w:t>
      </w:r>
      <w:proofErr w:type="spellStart"/>
      <w:r w:rsidRPr="00E80FDD">
        <w:rPr>
          <w:rFonts w:ascii="Arial" w:eastAsia="Arial" w:hAnsi="Arial" w:cs="Arial"/>
          <w:sz w:val="20"/>
          <w:szCs w:val="20"/>
          <w:lang w:val="en-US" w:eastAsia="en-GB"/>
        </w:rPr>
        <w:t>Sarsfield</w:t>
      </w:r>
      <w:proofErr w:type="spellEnd"/>
      <w:r w:rsidRPr="00E80FDD">
        <w:rPr>
          <w:rFonts w:ascii="Arial" w:eastAsia="Arial" w:hAnsi="Arial" w:cs="Arial"/>
          <w:sz w:val="20"/>
          <w:szCs w:val="20"/>
          <w:lang w:val="en-US" w:eastAsia="en-GB"/>
        </w:rPr>
        <w:t>/Buck Reef West operation in Ravenswood) or retreating tailings from previous mining operations (e.g. Mount Carbine).</w:t>
      </w:r>
    </w:p>
    <w:p w:rsidR="00E80FDD" w:rsidRPr="00E80FDD" w:rsidRDefault="00E80FDD" w:rsidP="00E80FDD">
      <w:pPr>
        <w:spacing w:after="160" w:line="252" w:lineRule="auto"/>
        <w:jc w:val="both"/>
        <w:rPr>
          <w:rFonts w:ascii="Arial" w:eastAsia="Times New Roman" w:hAnsi="Arial" w:cs="Times New Roman"/>
          <w:sz w:val="20"/>
          <w:lang w:val="en-GB" w:eastAsia="en-GB"/>
        </w:rPr>
      </w:pPr>
      <w:r w:rsidRPr="00E80FDD">
        <w:rPr>
          <w:rFonts w:ascii="Arial" w:eastAsia="Times New Roman" w:hAnsi="Arial" w:cs="Times New Roman"/>
          <w:sz w:val="20"/>
          <w:lang w:val="en-GB" w:eastAsia="en-GB"/>
        </w:rPr>
        <w:t>Some of the challenges facing explorers when looking for intrusion-related mineral systems within north Queensland include the lack of current data and understanding related to:</w:t>
      </w:r>
    </w:p>
    <w:p w:rsidR="00E80FDD" w:rsidRPr="00E80FDD" w:rsidRDefault="00E80FDD" w:rsidP="00E80FDD">
      <w:pPr>
        <w:numPr>
          <w:ilvl w:val="0"/>
          <w:numId w:val="1"/>
        </w:numPr>
        <w:spacing w:after="0" w:line="240" w:lineRule="auto"/>
        <w:contextualSpacing/>
        <w:jc w:val="both"/>
        <w:rPr>
          <w:rFonts w:ascii="Arial" w:eastAsia="Times New Roman" w:hAnsi="Arial" w:cs="Times New Roman"/>
          <w:sz w:val="20"/>
          <w:lang w:val="en-GB" w:eastAsia="en-GB"/>
        </w:rPr>
      </w:pPr>
      <w:r w:rsidRPr="00E80FDD">
        <w:rPr>
          <w:rFonts w:ascii="Arial" w:eastAsia="Times New Roman" w:hAnsi="Arial" w:cs="Times New Roman"/>
          <w:sz w:val="20"/>
          <w:lang w:val="en-GB" w:eastAsia="en-GB"/>
        </w:rPr>
        <w:t xml:space="preserve">the spatial extents of specific intrusion-related mineral systems and their geochemical variants and how these systems zone laterally and vertically – which also relates to recognising potential at depth </w:t>
      </w:r>
    </w:p>
    <w:p w:rsidR="00E80FDD" w:rsidRPr="00E80FDD" w:rsidRDefault="00E80FDD" w:rsidP="00E80FDD">
      <w:pPr>
        <w:numPr>
          <w:ilvl w:val="0"/>
          <w:numId w:val="1"/>
        </w:numPr>
        <w:spacing w:after="0" w:line="240" w:lineRule="auto"/>
        <w:contextualSpacing/>
        <w:jc w:val="both"/>
        <w:rPr>
          <w:rFonts w:ascii="Arial" w:eastAsia="Times New Roman" w:hAnsi="Arial" w:cs="Times New Roman"/>
          <w:sz w:val="20"/>
          <w:lang w:val="en-GB" w:eastAsia="en-GB"/>
        </w:rPr>
      </w:pPr>
      <w:r w:rsidRPr="00E80FDD">
        <w:rPr>
          <w:rFonts w:ascii="Arial" w:eastAsia="Times New Roman" w:hAnsi="Arial" w:cs="Times New Roman"/>
          <w:sz w:val="20"/>
          <w:lang w:val="en-GB" w:eastAsia="en-GB"/>
        </w:rPr>
        <w:t xml:space="preserve">lack of geochronology of </w:t>
      </w:r>
      <w:proofErr w:type="spellStart"/>
      <w:r w:rsidRPr="00E80FDD">
        <w:rPr>
          <w:rFonts w:ascii="Arial" w:eastAsia="Times New Roman" w:hAnsi="Arial" w:cs="Times New Roman"/>
          <w:sz w:val="20"/>
          <w:lang w:val="en-GB" w:eastAsia="en-GB"/>
        </w:rPr>
        <w:t>metallogenic</w:t>
      </w:r>
      <w:proofErr w:type="spellEnd"/>
      <w:r w:rsidRPr="00E80FDD">
        <w:rPr>
          <w:rFonts w:ascii="Arial" w:eastAsia="Times New Roman" w:hAnsi="Arial" w:cs="Times New Roman"/>
          <w:sz w:val="20"/>
          <w:lang w:val="en-GB" w:eastAsia="en-GB"/>
        </w:rPr>
        <w:t xml:space="preserve"> and associated magmatic events across the region and how certain time periods within the Kennedy Igneous Associated may be more favourable for mineralisation </w:t>
      </w:r>
    </w:p>
    <w:p w:rsidR="00E80FDD" w:rsidRPr="00E80FDD" w:rsidRDefault="00E80FDD" w:rsidP="00E80FDD">
      <w:pPr>
        <w:numPr>
          <w:ilvl w:val="0"/>
          <w:numId w:val="1"/>
        </w:numPr>
        <w:spacing w:after="0" w:line="240" w:lineRule="auto"/>
        <w:jc w:val="both"/>
        <w:rPr>
          <w:rFonts w:ascii="Arial" w:eastAsia="Times New Roman" w:hAnsi="Arial" w:cs="Times New Roman"/>
          <w:sz w:val="20"/>
          <w:lang w:val="en-GB" w:eastAsia="en-GB"/>
        </w:rPr>
      </w:pPr>
      <w:r w:rsidRPr="00E80FDD">
        <w:rPr>
          <w:rFonts w:ascii="Arial" w:eastAsia="Times New Roman" w:hAnsi="Arial" w:cs="Times New Roman"/>
          <w:sz w:val="20"/>
          <w:lang w:val="en-GB" w:eastAsia="en-GB"/>
        </w:rPr>
        <w:t xml:space="preserve">distinguishing barren, poor and rich systems and districts </w:t>
      </w:r>
    </w:p>
    <w:p w:rsidR="00E80FDD" w:rsidRPr="00E80FDD" w:rsidRDefault="00E80FDD" w:rsidP="00E80FDD">
      <w:pPr>
        <w:numPr>
          <w:ilvl w:val="0"/>
          <w:numId w:val="1"/>
        </w:numPr>
        <w:spacing w:after="0" w:line="240" w:lineRule="auto"/>
        <w:jc w:val="both"/>
        <w:rPr>
          <w:rFonts w:ascii="Arial" w:eastAsia="Times New Roman" w:hAnsi="Arial" w:cs="Times New Roman"/>
          <w:sz w:val="20"/>
          <w:lang w:val="en-GB" w:eastAsia="en-GB"/>
        </w:rPr>
      </w:pPr>
      <w:r w:rsidRPr="00E80FDD">
        <w:rPr>
          <w:rFonts w:ascii="Arial" w:eastAsia="Times New Roman" w:hAnsi="Arial" w:cs="Times New Roman"/>
          <w:sz w:val="20"/>
          <w:szCs w:val="20"/>
          <w:lang w:val="en-GB" w:eastAsia="en-GB"/>
        </w:rPr>
        <w:t xml:space="preserve">the lack of consistent validated regional </w:t>
      </w:r>
      <w:proofErr w:type="spellStart"/>
      <w:r w:rsidRPr="00E80FDD">
        <w:rPr>
          <w:rFonts w:ascii="Arial" w:eastAsia="Times New Roman" w:hAnsi="Arial" w:cs="Times New Roman"/>
          <w:sz w:val="20"/>
          <w:szCs w:val="20"/>
          <w:lang w:val="en-GB" w:eastAsia="en-GB"/>
        </w:rPr>
        <w:t>metallogenic</w:t>
      </w:r>
      <w:proofErr w:type="spellEnd"/>
      <w:r w:rsidRPr="00E80FDD">
        <w:rPr>
          <w:rFonts w:ascii="Arial" w:eastAsia="Times New Roman" w:hAnsi="Arial" w:cs="Times New Roman"/>
          <w:sz w:val="20"/>
          <w:szCs w:val="20"/>
          <w:lang w:val="en-GB" w:eastAsia="en-GB"/>
        </w:rPr>
        <w:t xml:space="preserve"> datasets available, including geochemistry, knowledge of shallow intrusions and solid geology</w:t>
      </w:r>
    </w:p>
    <w:p w:rsidR="00E80FDD" w:rsidRPr="00E80FDD" w:rsidRDefault="00E80FDD" w:rsidP="00E80FDD">
      <w:pPr>
        <w:spacing w:after="160" w:line="252" w:lineRule="auto"/>
        <w:jc w:val="both"/>
        <w:rPr>
          <w:rFonts w:ascii="Arial" w:eastAsia="Arial" w:hAnsi="Arial" w:cs="Arial"/>
          <w:color w:val="000000"/>
          <w:sz w:val="20"/>
          <w:szCs w:val="20"/>
          <w:lang w:val="en-GB" w:eastAsia="en-GB"/>
        </w:rPr>
      </w:pPr>
    </w:p>
    <w:p w:rsidR="00E80FDD" w:rsidRPr="00E80FDD" w:rsidRDefault="00E80FDD" w:rsidP="00E80FDD">
      <w:pPr>
        <w:spacing w:after="160" w:line="252" w:lineRule="auto"/>
        <w:jc w:val="both"/>
        <w:rPr>
          <w:rFonts w:ascii="Arial" w:eastAsia="Times New Roman" w:hAnsi="Arial" w:cs="Arial"/>
          <w:color w:val="000000"/>
          <w:sz w:val="20"/>
          <w:lang w:val="en-GB" w:eastAsia="en-GB"/>
        </w:rPr>
      </w:pPr>
      <w:r w:rsidRPr="00E80FDD">
        <w:rPr>
          <w:rFonts w:ascii="Arial" w:eastAsia="Arial" w:hAnsi="Arial" w:cs="Arial"/>
          <w:color w:val="000000"/>
          <w:sz w:val="20"/>
          <w:szCs w:val="20"/>
          <w:lang w:val="en-GB" w:eastAsia="en-GB"/>
        </w:rPr>
        <w:t>New research is focusing on determining the spatial relationships between the outcropping KIA and known mineral deposits, as most mineral deposits are not located within the main igneous centres but within older geological provinces, sometimes with no obvious source intrusion (Figure 2).  This highlights the need to extend exploration technologies beyond the use of geological maps into more sophisticated studies of alteration zoning at surface and geophysical signatures.</w:t>
      </w:r>
    </w:p>
    <w:p w:rsidR="00E80FDD" w:rsidRPr="00E80FDD" w:rsidRDefault="00E80FDD" w:rsidP="00E80FDD">
      <w:pPr>
        <w:spacing w:after="160" w:line="252" w:lineRule="auto"/>
        <w:jc w:val="both"/>
        <w:rPr>
          <w:rFonts w:ascii="Arial" w:eastAsia="Times New Roman" w:hAnsi="Arial" w:cs="Arial"/>
          <w:i/>
          <w:color w:val="8496B0"/>
          <w:sz w:val="20"/>
          <w:szCs w:val="24"/>
          <w:lang w:val="en-GB" w:eastAsia="en-GB"/>
        </w:rPr>
      </w:pPr>
      <w:r w:rsidRPr="00E80FDD">
        <w:rPr>
          <w:rFonts w:ascii="Arial" w:eastAsia="Times New Roman" w:hAnsi="Arial" w:cs="Arial"/>
          <w:color w:val="000000"/>
          <w:sz w:val="20"/>
          <w:lang w:val="en-GB" w:eastAsia="en-GB"/>
        </w:rPr>
        <w:br w:type="page"/>
      </w:r>
      <w:r>
        <w:rPr>
          <w:rFonts w:ascii="Arial" w:eastAsia="Times New Roman" w:hAnsi="Arial" w:cs="Times New Roman"/>
          <w:noProof/>
          <w:sz w:val="20"/>
          <w:szCs w:val="24"/>
          <w:lang w:eastAsia="en-AU"/>
        </w:rPr>
        <w:lastRenderedPageBreak/>
        <w:drawing>
          <wp:inline distT="0" distB="0" distL="0" distR="0">
            <wp:extent cx="5734050" cy="4781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4050" cy="4781550"/>
                    </a:xfrm>
                    <a:prstGeom prst="rect">
                      <a:avLst/>
                    </a:prstGeom>
                    <a:noFill/>
                    <a:ln>
                      <a:noFill/>
                    </a:ln>
                  </pic:spPr>
                </pic:pic>
              </a:graphicData>
            </a:graphic>
          </wp:inline>
        </w:drawing>
      </w:r>
    </w:p>
    <w:p w:rsidR="00E80FDD" w:rsidRPr="00E80FDD" w:rsidRDefault="00E80FDD" w:rsidP="00E80FDD">
      <w:pPr>
        <w:keepNext/>
        <w:keepLines/>
        <w:spacing w:after="0" w:line="252" w:lineRule="auto"/>
        <w:outlineLvl w:val="5"/>
        <w:rPr>
          <w:rFonts w:ascii="Arial" w:eastAsia="SimSun" w:hAnsi="Arial" w:cs="Times New Roman"/>
          <w:bCs/>
          <w:i/>
          <w:iCs/>
          <w:sz w:val="18"/>
          <w:lang w:val="en-GB" w:eastAsia="en-GB"/>
        </w:rPr>
      </w:pPr>
      <w:r w:rsidRPr="00E80FDD">
        <w:rPr>
          <w:rFonts w:ascii="Arial" w:eastAsia="SimSun" w:hAnsi="Arial" w:cs="Times New Roman"/>
          <w:b/>
          <w:bCs/>
          <w:i/>
          <w:iCs/>
          <w:sz w:val="18"/>
          <w:lang w:val="en-GB" w:eastAsia="en-GB"/>
        </w:rPr>
        <w:t>Figure 2</w:t>
      </w:r>
      <w:r w:rsidRPr="00E80FDD">
        <w:rPr>
          <w:rFonts w:ascii="Arial" w:eastAsia="SimSun" w:hAnsi="Arial" w:cs="Times New Roman"/>
          <w:bCs/>
          <w:i/>
          <w:iCs/>
          <w:sz w:val="18"/>
          <w:lang w:val="en-GB" w:eastAsia="en-GB"/>
        </w:rPr>
        <w:t xml:space="preserve">: Map of both the intrusion-related mineral camps and the spatial extent of the Kennedy Igneous Association. This map highlights the lack of direct spatial relationship between known mineral deposits and </w:t>
      </w:r>
      <w:proofErr w:type="spellStart"/>
      <w:r w:rsidRPr="00E80FDD">
        <w:rPr>
          <w:rFonts w:ascii="Arial" w:eastAsia="SimSun" w:hAnsi="Arial" w:cs="Times New Roman"/>
          <w:bCs/>
          <w:i/>
          <w:iCs/>
          <w:sz w:val="18"/>
          <w:lang w:val="en-GB" w:eastAsia="en-GB"/>
        </w:rPr>
        <w:t>mappable</w:t>
      </w:r>
      <w:proofErr w:type="spellEnd"/>
      <w:r w:rsidRPr="00E80FDD">
        <w:rPr>
          <w:rFonts w:ascii="Arial" w:eastAsia="SimSun" w:hAnsi="Arial" w:cs="Times New Roman"/>
          <w:bCs/>
          <w:i/>
          <w:iCs/>
          <w:sz w:val="18"/>
          <w:lang w:val="en-GB" w:eastAsia="en-GB"/>
        </w:rPr>
        <w:t xml:space="preserve"> (at a 1:100k scale) intrusive bodies.  This figure also demonstrates the Au-Sn-W-Mo-U character of mineralisation and the lack of known Cu deposits, except for mafic volcanic host domains like </w:t>
      </w:r>
      <w:proofErr w:type="spellStart"/>
      <w:r w:rsidRPr="00E80FDD">
        <w:rPr>
          <w:rFonts w:ascii="Arial" w:eastAsia="SimSun" w:hAnsi="Arial" w:cs="Times New Roman"/>
          <w:bCs/>
          <w:i/>
          <w:iCs/>
          <w:sz w:val="18"/>
          <w:lang w:val="en-GB" w:eastAsia="en-GB"/>
        </w:rPr>
        <w:t>Chillagoe</w:t>
      </w:r>
      <w:proofErr w:type="spellEnd"/>
      <w:r w:rsidRPr="00E80FDD">
        <w:rPr>
          <w:rFonts w:ascii="Arial" w:eastAsia="SimSun" w:hAnsi="Arial" w:cs="Times New Roman"/>
          <w:bCs/>
          <w:i/>
          <w:iCs/>
          <w:sz w:val="18"/>
          <w:lang w:val="en-GB" w:eastAsia="en-GB"/>
        </w:rPr>
        <w:t>.</w:t>
      </w:r>
    </w:p>
    <w:p w:rsidR="00E80FDD" w:rsidRPr="00E80FDD" w:rsidRDefault="00E80FDD" w:rsidP="00E80FDD">
      <w:pPr>
        <w:spacing w:after="160" w:line="252" w:lineRule="auto"/>
        <w:jc w:val="both"/>
        <w:rPr>
          <w:rFonts w:ascii="Arial" w:eastAsia="Times New Roman" w:hAnsi="Arial" w:cs="Arial"/>
          <w:color w:val="000000"/>
          <w:sz w:val="20"/>
          <w:lang w:val="en-GB" w:eastAsia="en-GB"/>
        </w:rPr>
      </w:pPr>
    </w:p>
    <w:p w:rsidR="00E80FDD" w:rsidRPr="00E80FDD" w:rsidRDefault="00E80FDD" w:rsidP="00E80FDD">
      <w:pPr>
        <w:keepNext/>
        <w:keepLines/>
        <w:spacing w:before="120" w:after="120" w:line="252" w:lineRule="auto"/>
        <w:outlineLvl w:val="1"/>
        <w:rPr>
          <w:rFonts w:ascii="Arial" w:eastAsia="SimSun" w:hAnsi="Arial" w:cs="Times New Roman"/>
          <w:b/>
          <w:bCs/>
          <w:sz w:val="24"/>
          <w:szCs w:val="28"/>
          <w:lang w:val="en-GB" w:eastAsia="en-GB"/>
        </w:rPr>
      </w:pPr>
      <w:r w:rsidRPr="00E80FDD">
        <w:rPr>
          <w:rFonts w:ascii="Arial" w:eastAsia="SimSun" w:hAnsi="Arial" w:cs="Times New Roman"/>
          <w:b/>
          <w:bCs/>
          <w:sz w:val="24"/>
          <w:szCs w:val="28"/>
          <w:lang w:val="en-GB" w:eastAsia="en-GB"/>
        </w:rPr>
        <w:t xml:space="preserve">Current projects </w:t>
      </w:r>
    </w:p>
    <w:p w:rsidR="00E80FDD" w:rsidRPr="00E80FDD" w:rsidRDefault="00E80FDD" w:rsidP="00E80FDD">
      <w:pPr>
        <w:spacing w:after="160" w:line="252" w:lineRule="auto"/>
        <w:jc w:val="both"/>
        <w:rPr>
          <w:rFonts w:ascii="Arial" w:eastAsia="Times New Roman" w:hAnsi="Arial" w:cs="Times New Roman"/>
          <w:sz w:val="20"/>
          <w:lang w:val="en-GB" w:eastAsia="en-GB"/>
        </w:rPr>
      </w:pPr>
      <w:r w:rsidRPr="00E80FDD">
        <w:rPr>
          <w:rFonts w:ascii="Arial" w:eastAsia="Times New Roman" w:hAnsi="Arial" w:cs="Times New Roman"/>
          <w:sz w:val="20"/>
          <w:szCs w:val="20"/>
          <w:lang w:val="en-GB" w:eastAsia="en-GB"/>
        </w:rPr>
        <w:t>To address some of the critical information gaps</w:t>
      </w:r>
      <w:r w:rsidRPr="00E80FDD">
        <w:rPr>
          <w:rFonts w:ascii="Arial" w:eastAsia="Times New Roman" w:hAnsi="Arial" w:cs="Times New Roman"/>
          <w:sz w:val="20"/>
          <w:szCs w:val="20"/>
          <w:lang w:val="en-US" w:eastAsia="en-GB"/>
        </w:rPr>
        <w:t xml:space="preserve"> and to evaluate and reduce exploration risks, </w:t>
      </w:r>
      <w:r w:rsidRPr="00E80FDD">
        <w:rPr>
          <w:rFonts w:ascii="Arial" w:eastAsia="Times New Roman" w:hAnsi="Arial" w:cs="Times New Roman"/>
          <w:sz w:val="20"/>
          <w:szCs w:val="20"/>
          <w:lang w:val="en-GB" w:eastAsia="en-GB"/>
        </w:rPr>
        <w:t xml:space="preserve">the </w:t>
      </w:r>
      <w:r w:rsidRPr="00E80FDD">
        <w:rPr>
          <w:rFonts w:ascii="Arial" w:eastAsia="Times New Roman" w:hAnsi="Arial" w:cs="Times New Roman"/>
          <w:sz w:val="20"/>
          <w:szCs w:val="20"/>
          <w:lang w:val="en-US" w:eastAsia="en-GB"/>
        </w:rPr>
        <w:t xml:space="preserve">GSQ, along with </w:t>
      </w:r>
      <w:r w:rsidRPr="00E80FDD">
        <w:rPr>
          <w:rFonts w:ascii="Arial" w:eastAsia="Times New Roman" w:hAnsi="Arial" w:cs="Times New Roman"/>
          <w:sz w:val="20"/>
          <w:szCs w:val="20"/>
          <w:lang w:val="en-GB" w:eastAsia="en-GB"/>
        </w:rPr>
        <w:t xml:space="preserve">James Cook University (JCU), </w:t>
      </w:r>
      <w:proofErr w:type="spellStart"/>
      <w:r w:rsidRPr="00E80FDD">
        <w:rPr>
          <w:rFonts w:ascii="Arial" w:eastAsia="Times New Roman" w:hAnsi="Arial" w:cs="Times New Roman"/>
          <w:sz w:val="20"/>
          <w:szCs w:val="20"/>
          <w:lang w:val="en-GB" w:eastAsia="en-GB"/>
        </w:rPr>
        <w:t>Terrasearch</w:t>
      </w:r>
      <w:proofErr w:type="spellEnd"/>
      <w:r w:rsidRPr="00E80FDD">
        <w:rPr>
          <w:rFonts w:ascii="Arial" w:eastAsia="Times New Roman" w:hAnsi="Arial" w:cs="Times New Roman"/>
          <w:sz w:val="20"/>
          <w:szCs w:val="20"/>
          <w:lang w:val="en-GB" w:eastAsia="en-GB"/>
        </w:rPr>
        <w:t xml:space="preserve"> Exploration (TS) and Klondike Exploration (K),</w:t>
      </w:r>
      <w:r w:rsidRPr="00E80FDD">
        <w:rPr>
          <w:rFonts w:ascii="Arial" w:eastAsia="Times New Roman" w:hAnsi="Arial" w:cs="Times New Roman"/>
          <w:sz w:val="20"/>
          <w:szCs w:val="20"/>
          <w:lang w:val="en-US" w:eastAsia="en-GB"/>
        </w:rPr>
        <w:t xml:space="preserve"> are </w:t>
      </w:r>
      <w:r w:rsidRPr="00E80FDD">
        <w:rPr>
          <w:rFonts w:ascii="Arial" w:eastAsia="Times New Roman" w:hAnsi="Arial" w:cs="Times New Roman"/>
          <w:sz w:val="20"/>
          <w:szCs w:val="20"/>
          <w:lang w:val="en-GB" w:eastAsia="en-GB"/>
        </w:rPr>
        <w:t xml:space="preserve">undertaking the North Queensland Magmatic Systems Study under the </w:t>
      </w:r>
      <w:r w:rsidRPr="00E80FDD">
        <w:rPr>
          <w:rFonts w:ascii="Arial" w:eastAsia="Times New Roman" w:hAnsi="Arial" w:cs="Times New Roman"/>
          <w:sz w:val="20"/>
          <w:szCs w:val="20"/>
          <w:lang w:val="en-US" w:eastAsia="en-GB"/>
        </w:rPr>
        <w:t>Future Resources Industry Priority Initiative</w:t>
      </w:r>
      <w:r w:rsidRPr="00E80FDD">
        <w:rPr>
          <w:rFonts w:ascii="Arial" w:eastAsia="Times New Roman" w:hAnsi="Arial" w:cs="Times New Roman"/>
          <w:sz w:val="20"/>
          <w:szCs w:val="20"/>
          <w:lang w:val="en-GB" w:eastAsia="en-GB"/>
        </w:rPr>
        <w:t>. The $2.5 million initiative, including in-kind contributions from the program collaborative partners and additional funding from industry, runs over three years and finishes mid-2017.  The project has industry support from Evolution Mining, Carpentaria Gold, Vital Metals and Glencore – Copper, along with support on the ground from numerous other exploration companies working in the area.  The North Queensland Magmatic Systems Study aims to provide new insights into the Cu-Au porphyry associations with high-</w:t>
      </w:r>
      <w:proofErr w:type="spellStart"/>
      <w:r w:rsidRPr="00E80FDD">
        <w:rPr>
          <w:rFonts w:ascii="Arial" w:eastAsia="Times New Roman" w:hAnsi="Arial" w:cs="Times New Roman"/>
          <w:sz w:val="20"/>
          <w:szCs w:val="20"/>
          <w:lang w:val="en-GB" w:eastAsia="en-GB"/>
        </w:rPr>
        <w:t>sulfidation</w:t>
      </w:r>
      <w:proofErr w:type="spellEnd"/>
      <w:r w:rsidRPr="00E80FDD">
        <w:rPr>
          <w:rFonts w:ascii="Arial" w:eastAsia="Times New Roman" w:hAnsi="Arial" w:cs="Times New Roman"/>
          <w:sz w:val="20"/>
          <w:szCs w:val="20"/>
          <w:lang w:val="en-GB" w:eastAsia="en-GB"/>
        </w:rPr>
        <w:t xml:space="preserve"> epithermal deposit (specifically looking at the Mount Carlton mine within the northern Bowen Basin), as well as an updated interpretation of the geology and the mineral potential of the Charters Towers Province and the tin-tungsten bearing granites of north Queensland.  The larger project is split into 11 sub projects (Table 1), with the eventual goal of producing a regional </w:t>
      </w:r>
      <w:proofErr w:type="spellStart"/>
      <w:r w:rsidRPr="00E80FDD">
        <w:rPr>
          <w:rFonts w:ascii="Arial" w:eastAsia="Times New Roman" w:hAnsi="Arial" w:cs="Times New Roman"/>
          <w:sz w:val="20"/>
          <w:szCs w:val="20"/>
          <w:lang w:val="en-GB" w:eastAsia="en-GB"/>
        </w:rPr>
        <w:t>prospectivity</w:t>
      </w:r>
      <w:proofErr w:type="spellEnd"/>
      <w:r w:rsidRPr="00E80FDD">
        <w:rPr>
          <w:rFonts w:ascii="Arial" w:eastAsia="Times New Roman" w:hAnsi="Arial" w:cs="Times New Roman"/>
          <w:sz w:val="20"/>
          <w:szCs w:val="20"/>
          <w:lang w:val="en-GB" w:eastAsia="en-GB"/>
        </w:rPr>
        <w:t xml:space="preserve"> model incorporating new concepts and methodologies that explorers can test within both </w:t>
      </w:r>
      <w:proofErr w:type="spellStart"/>
      <w:r w:rsidRPr="00E80FDD">
        <w:rPr>
          <w:rFonts w:ascii="Arial" w:eastAsia="Times New Roman" w:hAnsi="Arial" w:cs="Times New Roman"/>
          <w:sz w:val="20"/>
          <w:szCs w:val="20"/>
          <w:lang w:val="en-GB" w:eastAsia="en-GB"/>
        </w:rPr>
        <w:t>greenfields</w:t>
      </w:r>
      <w:proofErr w:type="spellEnd"/>
      <w:r w:rsidRPr="00E80FDD">
        <w:rPr>
          <w:rFonts w:ascii="Arial" w:eastAsia="Times New Roman" w:hAnsi="Arial" w:cs="Times New Roman"/>
          <w:sz w:val="20"/>
          <w:szCs w:val="20"/>
          <w:lang w:val="en-GB" w:eastAsia="en-GB"/>
        </w:rPr>
        <w:t xml:space="preserve"> and brownfields regions of north Queensland.</w:t>
      </w:r>
    </w:p>
    <w:p w:rsidR="00E80FDD" w:rsidRPr="00E80FDD" w:rsidRDefault="00E80FDD" w:rsidP="00E80FDD">
      <w:pPr>
        <w:spacing w:after="160" w:line="252" w:lineRule="auto"/>
        <w:jc w:val="both"/>
        <w:rPr>
          <w:rFonts w:ascii="Arial" w:eastAsia="Times New Roman" w:hAnsi="Arial" w:cs="Times New Roman"/>
          <w:sz w:val="20"/>
          <w:lang w:val="en-GB" w:eastAsia="en-GB"/>
        </w:rPr>
      </w:pPr>
    </w:p>
    <w:p w:rsidR="00E80FDD" w:rsidRPr="00E80FDD" w:rsidRDefault="00E80FDD" w:rsidP="00E80FDD">
      <w:pPr>
        <w:spacing w:after="160" w:line="252" w:lineRule="auto"/>
        <w:jc w:val="both"/>
        <w:rPr>
          <w:rFonts w:ascii="Arial" w:eastAsia="Times New Roman" w:hAnsi="Arial" w:cs="Times New Roman"/>
          <w:sz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7480"/>
        <w:gridCol w:w="1762"/>
      </w:tblGrid>
      <w:tr w:rsidR="00E80FDD" w:rsidRPr="00E80FDD" w:rsidTr="002962BF">
        <w:trPr>
          <w:trHeight w:val="461"/>
        </w:trPr>
        <w:tc>
          <w:tcPr>
            <w:tcW w:w="4047" w:type="pct"/>
            <w:shd w:val="clear" w:color="auto" w:fill="auto"/>
            <w:hideMark/>
          </w:tcPr>
          <w:p w:rsidR="00E80FDD" w:rsidRPr="00E80FDD" w:rsidRDefault="00E80FDD" w:rsidP="00E80FDD">
            <w:pPr>
              <w:tabs>
                <w:tab w:val="left" w:pos="360"/>
              </w:tabs>
              <w:spacing w:before="240" w:after="160" w:line="252" w:lineRule="auto"/>
              <w:jc w:val="center"/>
              <w:rPr>
                <w:rFonts w:ascii="Arial" w:eastAsia="Times New Roman" w:hAnsi="Arial" w:cs="Times New Roman"/>
                <w:b/>
                <w:sz w:val="24"/>
                <w:szCs w:val="24"/>
                <w:lang w:val="en-GB" w:eastAsia="en-GB"/>
              </w:rPr>
            </w:pPr>
            <w:r w:rsidRPr="00E80FDD">
              <w:rPr>
                <w:rFonts w:ascii="Arial" w:eastAsia="Times New Roman" w:hAnsi="Arial" w:cs="Times New Roman"/>
                <w:b/>
                <w:sz w:val="24"/>
                <w:szCs w:val="24"/>
                <w:lang w:val="en-GB" w:eastAsia="en-GB"/>
              </w:rPr>
              <w:lastRenderedPageBreak/>
              <w:t>Project Title</w:t>
            </w:r>
          </w:p>
        </w:tc>
        <w:tc>
          <w:tcPr>
            <w:tcW w:w="953" w:type="pct"/>
            <w:shd w:val="clear" w:color="auto" w:fill="auto"/>
            <w:hideMark/>
          </w:tcPr>
          <w:p w:rsidR="00E80FDD" w:rsidRPr="00E80FDD" w:rsidRDefault="00E80FDD" w:rsidP="00E80FDD">
            <w:pPr>
              <w:spacing w:before="240" w:after="160" w:line="252" w:lineRule="auto"/>
              <w:jc w:val="center"/>
              <w:rPr>
                <w:rFonts w:ascii="Arial" w:eastAsia="Times New Roman" w:hAnsi="Arial" w:cs="Arial"/>
                <w:b/>
                <w:color w:val="000000"/>
                <w:sz w:val="24"/>
                <w:szCs w:val="24"/>
                <w:lang w:val="en-GB" w:eastAsia="en-GB"/>
              </w:rPr>
            </w:pPr>
            <w:r w:rsidRPr="00E80FDD">
              <w:rPr>
                <w:rFonts w:ascii="Arial" w:eastAsia="Times New Roman" w:hAnsi="Arial" w:cs="Arial"/>
                <w:b/>
                <w:bCs/>
                <w:color w:val="000000"/>
                <w:sz w:val="24"/>
                <w:szCs w:val="24"/>
                <w:lang w:val="en-GB" w:eastAsia="en-GB"/>
              </w:rPr>
              <w:t>Responsible group</w:t>
            </w:r>
          </w:p>
        </w:tc>
      </w:tr>
      <w:tr w:rsidR="00E80FDD" w:rsidRPr="00E80FDD" w:rsidTr="002962BF">
        <w:trPr>
          <w:trHeight w:val="269"/>
        </w:trPr>
        <w:tc>
          <w:tcPr>
            <w:tcW w:w="4047" w:type="pct"/>
            <w:shd w:val="clear" w:color="auto" w:fill="auto"/>
            <w:hideMark/>
          </w:tcPr>
          <w:p w:rsidR="00E80FDD" w:rsidRPr="00E80FDD" w:rsidRDefault="00E80FDD" w:rsidP="00E80FDD">
            <w:pPr>
              <w:tabs>
                <w:tab w:val="left" w:pos="360"/>
              </w:tabs>
              <w:spacing w:after="160" w:line="252" w:lineRule="auto"/>
              <w:jc w:val="both"/>
              <w:rPr>
                <w:rFonts w:ascii="Arial" w:eastAsia="Times New Roman" w:hAnsi="Arial" w:cs="Times New Roman"/>
                <w:sz w:val="18"/>
                <w:szCs w:val="18"/>
                <w:lang w:val="en-GB" w:eastAsia="en-GB"/>
              </w:rPr>
            </w:pPr>
            <w:r w:rsidRPr="00E80FDD">
              <w:rPr>
                <w:rFonts w:ascii="Arial" w:eastAsia="Times New Roman" w:hAnsi="Arial" w:cs="Times New Roman"/>
                <w:sz w:val="18"/>
                <w:szCs w:val="18"/>
                <w:lang w:val="en-GB" w:eastAsia="en-GB"/>
              </w:rPr>
              <w:t>1.  Magma-related hydrothermal mineral systems of the northern Bowen Basin</w:t>
            </w:r>
          </w:p>
        </w:tc>
        <w:tc>
          <w:tcPr>
            <w:tcW w:w="953" w:type="pct"/>
            <w:shd w:val="clear" w:color="auto" w:fill="auto"/>
            <w:hideMark/>
          </w:tcPr>
          <w:p w:rsidR="00E80FDD" w:rsidRPr="00E80FDD" w:rsidRDefault="00E80FDD" w:rsidP="00E80FDD">
            <w:pPr>
              <w:spacing w:after="160" w:line="252" w:lineRule="auto"/>
              <w:jc w:val="center"/>
              <w:rPr>
                <w:rFonts w:ascii="Arial" w:eastAsia="Times New Roman" w:hAnsi="Arial" w:cs="Arial"/>
                <w:color w:val="000000"/>
                <w:sz w:val="18"/>
                <w:szCs w:val="18"/>
                <w:lang w:val="en-GB" w:eastAsia="en-GB"/>
              </w:rPr>
            </w:pPr>
            <w:r w:rsidRPr="00E80FDD">
              <w:rPr>
                <w:rFonts w:ascii="Arial" w:eastAsia="Times New Roman" w:hAnsi="Arial" w:cs="Arial"/>
                <w:color w:val="000000"/>
                <w:sz w:val="18"/>
                <w:szCs w:val="18"/>
                <w:lang w:val="en-GB" w:eastAsia="en-GB"/>
              </w:rPr>
              <w:t>JCU</w:t>
            </w:r>
          </w:p>
        </w:tc>
      </w:tr>
      <w:tr w:rsidR="00E80FDD" w:rsidRPr="00E80FDD" w:rsidTr="002962BF">
        <w:trPr>
          <w:trHeight w:val="273"/>
        </w:trPr>
        <w:tc>
          <w:tcPr>
            <w:tcW w:w="4047" w:type="pct"/>
            <w:shd w:val="clear" w:color="auto" w:fill="auto"/>
            <w:hideMark/>
          </w:tcPr>
          <w:p w:rsidR="00E80FDD" w:rsidRPr="00E80FDD" w:rsidRDefault="00E80FDD" w:rsidP="00E80FDD">
            <w:pPr>
              <w:tabs>
                <w:tab w:val="left" w:pos="360"/>
              </w:tabs>
              <w:spacing w:after="160" w:line="252" w:lineRule="auto"/>
              <w:jc w:val="both"/>
              <w:rPr>
                <w:rFonts w:ascii="Arial" w:eastAsia="Times New Roman" w:hAnsi="Arial" w:cs="Times New Roman"/>
                <w:sz w:val="18"/>
                <w:szCs w:val="18"/>
                <w:lang w:val="en-GB" w:eastAsia="en-GB"/>
              </w:rPr>
            </w:pPr>
            <w:r w:rsidRPr="00E80FDD">
              <w:rPr>
                <w:rFonts w:ascii="Arial" w:eastAsia="Times New Roman" w:hAnsi="Arial" w:cs="Times New Roman"/>
                <w:sz w:val="18"/>
                <w:szCs w:val="18"/>
                <w:lang w:val="en-GB" w:eastAsia="en-GB"/>
              </w:rPr>
              <w:t>2.  Geology of the Mt Carlton high-</w:t>
            </w:r>
            <w:proofErr w:type="spellStart"/>
            <w:r w:rsidRPr="00E80FDD">
              <w:rPr>
                <w:rFonts w:ascii="Arial" w:eastAsia="Times New Roman" w:hAnsi="Arial" w:cs="Times New Roman"/>
                <w:sz w:val="18"/>
                <w:szCs w:val="18"/>
                <w:lang w:val="en-GB" w:eastAsia="en-GB"/>
              </w:rPr>
              <w:t>sulfidation</w:t>
            </w:r>
            <w:proofErr w:type="spellEnd"/>
            <w:r w:rsidRPr="00E80FDD">
              <w:rPr>
                <w:rFonts w:ascii="Arial" w:eastAsia="Times New Roman" w:hAnsi="Arial" w:cs="Times New Roman"/>
                <w:sz w:val="18"/>
                <w:szCs w:val="18"/>
                <w:lang w:val="en-GB" w:eastAsia="en-GB"/>
              </w:rPr>
              <w:t xml:space="preserve"> epithermal deposit</w:t>
            </w:r>
          </w:p>
        </w:tc>
        <w:tc>
          <w:tcPr>
            <w:tcW w:w="953" w:type="pct"/>
            <w:shd w:val="clear" w:color="auto" w:fill="auto"/>
            <w:hideMark/>
          </w:tcPr>
          <w:p w:rsidR="00E80FDD" w:rsidRPr="00E80FDD" w:rsidRDefault="00E80FDD" w:rsidP="00E80FDD">
            <w:pPr>
              <w:spacing w:after="160" w:line="252" w:lineRule="auto"/>
              <w:jc w:val="center"/>
              <w:rPr>
                <w:rFonts w:ascii="Arial" w:eastAsia="Times New Roman" w:hAnsi="Arial" w:cs="Arial"/>
                <w:color w:val="000000"/>
                <w:sz w:val="18"/>
                <w:szCs w:val="18"/>
                <w:lang w:val="en-GB" w:eastAsia="en-GB"/>
              </w:rPr>
            </w:pPr>
            <w:r w:rsidRPr="00E80FDD">
              <w:rPr>
                <w:rFonts w:ascii="Arial" w:eastAsia="Times New Roman" w:hAnsi="Arial" w:cs="Arial"/>
                <w:color w:val="000000"/>
                <w:sz w:val="18"/>
                <w:szCs w:val="18"/>
                <w:lang w:val="en-GB" w:eastAsia="en-GB"/>
              </w:rPr>
              <w:t>JCU</w:t>
            </w:r>
          </w:p>
        </w:tc>
      </w:tr>
      <w:tr w:rsidR="00E80FDD" w:rsidRPr="00E80FDD" w:rsidTr="002962BF">
        <w:trPr>
          <w:trHeight w:val="560"/>
        </w:trPr>
        <w:tc>
          <w:tcPr>
            <w:tcW w:w="4047" w:type="pct"/>
            <w:shd w:val="clear" w:color="auto" w:fill="auto"/>
            <w:hideMark/>
          </w:tcPr>
          <w:p w:rsidR="00E80FDD" w:rsidRPr="00E80FDD" w:rsidRDefault="00E80FDD" w:rsidP="00E80FDD">
            <w:pPr>
              <w:tabs>
                <w:tab w:val="left" w:pos="360"/>
              </w:tabs>
              <w:spacing w:after="160" w:line="252" w:lineRule="auto"/>
              <w:jc w:val="both"/>
              <w:rPr>
                <w:rFonts w:ascii="Arial" w:eastAsia="Times New Roman" w:hAnsi="Arial" w:cs="Times New Roman"/>
                <w:sz w:val="18"/>
                <w:szCs w:val="18"/>
                <w:lang w:val="en-GB" w:eastAsia="en-GB"/>
              </w:rPr>
            </w:pPr>
            <w:r w:rsidRPr="00E80FDD">
              <w:rPr>
                <w:rFonts w:ascii="Arial" w:eastAsia="Times New Roman" w:hAnsi="Arial" w:cs="Times New Roman"/>
                <w:sz w:val="18"/>
                <w:szCs w:val="18"/>
                <w:lang w:val="en-GB" w:eastAsia="en-GB"/>
              </w:rPr>
              <w:t xml:space="preserve">3.  Magma fertility, </w:t>
            </w:r>
            <w:proofErr w:type="spellStart"/>
            <w:r w:rsidRPr="00E80FDD">
              <w:rPr>
                <w:rFonts w:ascii="Arial" w:eastAsia="Times New Roman" w:hAnsi="Arial" w:cs="Times New Roman"/>
                <w:sz w:val="18"/>
                <w:szCs w:val="18"/>
                <w:lang w:val="en-GB" w:eastAsia="en-GB"/>
              </w:rPr>
              <w:t>petrogenesis</w:t>
            </w:r>
            <w:proofErr w:type="spellEnd"/>
            <w:r w:rsidRPr="00E80FDD">
              <w:rPr>
                <w:rFonts w:ascii="Arial" w:eastAsia="Times New Roman" w:hAnsi="Arial" w:cs="Times New Roman"/>
                <w:sz w:val="18"/>
                <w:szCs w:val="18"/>
                <w:lang w:val="en-GB" w:eastAsia="en-GB"/>
              </w:rPr>
              <w:t xml:space="preserve"> and geodynamic setting of Carboniferous and Permian magmatic complexes</w:t>
            </w:r>
          </w:p>
        </w:tc>
        <w:tc>
          <w:tcPr>
            <w:tcW w:w="953" w:type="pct"/>
            <w:shd w:val="clear" w:color="auto" w:fill="auto"/>
            <w:hideMark/>
          </w:tcPr>
          <w:p w:rsidR="00E80FDD" w:rsidRPr="00E80FDD" w:rsidRDefault="00E80FDD" w:rsidP="00E80FDD">
            <w:pPr>
              <w:spacing w:after="160" w:line="252" w:lineRule="auto"/>
              <w:jc w:val="center"/>
              <w:rPr>
                <w:rFonts w:ascii="Arial" w:eastAsia="Times New Roman" w:hAnsi="Arial" w:cs="Arial"/>
                <w:color w:val="000000"/>
                <w:sz w:val="18"/>
                <w:szCs w:val="18"/>
                <w:lang w:val="en-GB" w:eastAsia="en-GB"/>
              </w:rPr>
            </w:pPr>
            <w:r w:rsidRPr="00E80FDD">
              <w:rPr>
                <w:rFonts w:ascii="Arial" w:eastAsia="Times New Roman" w:hAnsi="Arial" w:cs="Arial"/>
                <w:color w:val="000000"/>
                <w:sz w:val="18"/>
                <w:szCs w:val="18"/>
                <w:lang w:val="en-GB" w:eastAsia="en-GB"/>
              </w:rPr>
              <w:t>JCU</w:t>
            </w:r>
          </w:p>
        </w:tc>
      </w:tr>
      <w:tr w:rsidR="00E80FDD" w:rsidRPr="00E80FDD" w:rsidTr="002962BF">
        <w:trPr>
          <w:trHeight w:val="270"/>
        </w:trPr>
        <w:tc>
          <w:tcPr>
            <w:tcW w:w="4047" w:type="pct"/>
            <w:shd w:val="clear" w:color="auto" w:fill="auto"/>
            <w:hideMark/>
          </w:tcPr>
          <w:p w:rsidR="00E80FDD" w:rsidRPr="00E80FDD" w:rsidRDefault="00E80FDD" w:rsidP="00E80FDD">
            <w:pPr>
              <w:tabs>
                <w:tab w:val="left" w:pos="360"/>
              </w:tabs>
              <w:spacing w:after="160" w:line="252" w:lineRule="auto"/>
              <w:jc w:val="both"/>
              <w:rPr>
                <w:rFonts w:ascii="Arial" w:eastAsia="Times New Roman" w:hAnsi="Arial" w:cs="Times New Roman"/>
                <w:sz w:val="18"/>
                <w:szCs w:val="18"/>
                <w:lang w:val="en-GB" w:eastAsia="en-GB"/>
              </w:rPr>
            </w:pPr>
            <w:r w:rsidRPr="00E80FDD">
              <w:rPr>
                <w:rFonts w:ascii="Arial" w:eastAsia="Times New Roman" w:hAnsi="Arial" w:cs="Times New Roman"/>
                <w:sz w:val="18"/>
                <w:szCs w:val="18"/>
                <w:lang w:val="en-GB" w:eastAsia="en-GB"/>
              </w:rPr>
              <w:t>4.   Updated geology of the Charters Towers region</w:t>
            </w:r>
          </w:p>
        </w:tc>
        <w:tc>
          <w:tcPr>
            <w:tcW w:w="953" w:type="pct"/>
            <w:shd w:val="clear" w:color="auto" w:fill="auto"/>
            <w:hideMark/>
          </w:tcPr>
          <w:p w:rsidR="00E80FDD" w:rsidRPr="00E80FDD" w:rsidRDefault="00E80FDD" w:rsidP="00E80FDD">
            <w:pPr>
              <w:spacing w:after="160" w:line="252" w:lineRule="auto"/>
              <w:jc w:val="center"/>
              <w:rPr>
                <w:rFonts w:ascii="Arial" w:eastAsia="Times New Roman" w:hAnsi="Arial" w:cs="Arial"/>
                <w:color w:val="000000"/>
                <w:sz w:val="18"/>
                <w:szCs w:val="18"/>
                <w:lang w:val="en-GB" w:eastAsia="en-GB"/>
              </w:rPr>
            </w:pPr>
            <w:r w:rsidRPr="00E80FDD">
              <w:rPr>
                <w:rFonts w:ascii="Arial" w:eastAsia="Times New Roman" w:hAnsi="Arial" w:cs="Arial"/>
                <w:color w:val="000000"/>
                <w:sz w:val="18"/>
                <w:szCs w:val="18"/>
                <w:lang w:val="en-GB" w:eastAsia="en-GB"/>
              </w:rPr>
              <w:t>TS-K</w:t>
            </w:r>
          </w:p>
        </w:tc>
      </w:tr>
      <w:tr w:rsidR="00E80FDD" w:rsidRPr="00E80FDD" w:rsidTr="002962BF">
        <w:trPr>
          <w:trHeight w:val="275"/>
        </w:trPr>
        <w:tc>
          <w:tcPr>
            <w:tcW w:w="4047" w:type="pct"/>
            <w:shd w:val="clear" w:color="auto" w:fill="auto"/>
            <w:hideMark/>
          </w:tcPr>
          <w:p w:rsidR="00E80FDD" w:rsidRPr="00E80FDD" w:rsidRDefault="00E80FDD" w:rsidP="00E80FDD">
            <w:pPr>
              <w:tabs>
                <w:tab w:val="left" w:pos="360"/>
              </w:tabs>
              <w:spacing w:after="160" w:line="252" w:lineRule="auto"/>
              <w:jc w:val="both"/>
              <w:rPr>
                <w:rFonts w:ascii="Arial" w:eastAsia="Times New Roman" w:hAnsi="Arial" w:cs="Times New Roman"/>
                <w:sz w:val="18"/>
                <w:szCs w:val="18"/>
                <w:lang w:val="en-GB" w:eastAsia="en-GB"/>
              </w:rPr>
            </w:pPr>
            <w:r w:rsidRPr="00E80FDD">
              <w:rPr>
                <w:rFonts w:ascii="Arial" w:eastAsia="Times New Roman" w:hAnsi="Arial" w:cs="Times New Roman"/>
                <w:sz w:val="18"/>
                <w:szCs w:val="18"/>
                <w:lang w:val="en-GB" w:eastAsia="en-GB"/>
              </w:rPr>
              <w:t>5.  </w:t>
            </w:r>
            <w:proofErr w:type="spellStart"/>
            <w:r w:rsidRPr="00E80FDD">
              <w:rPr>
                <w:rFonts w:ascii="Arial" w:eastAsia="Times New Roman" w:hAnsi="Arial" w:cs="Times New Roman"/>
                <w:sz w:val="18"/>
                <w:szCs w:val="18"/>
                <w:lang w:val="en-GB" w:eastAsia="en-GB"/>
              </w:rPr>
              <w:t>Metallogeny</w:t>
            </w:r>
            <w:proofErr w:type="spellEnd"/>
            <w:r w:rsidRPr="00E80FDD">
              <w:rPr>
                <w:rFonts w:ascii="Arial" w:eastAsia="Times New Roman" w:hAnsi="Arial" w:cs="Times New Roman"/>
                <w:sz w:val="18"/>
                <w:szCs w:val="18"/>
                <w:lang w:val="en-GB" w:eastAsia="en-GB"/>
              </w:rPr>
              <w:t xml:space="preserve"> of the Charters Towers Province</w:t>
            </w:r>
          </w:p>
        </w:tc>
        <w:tc>
          <w:tcPr>
            <w:tcW w:w="953" w:type="pct"/>
            <w:shd w:val="clear" w:color="auto" w:fill="auto"/>
            <w:hideMark/>
          </w:tcPr>
          <w:p w:rsidR="00E80FDD" w:rsidRPr="00E80FDD" w:rsidRDefault="00E80FDD" w:rsidP="00E80FDD">
            <w:pPr>
              <w:spacing w:after="160" w:line="252" w:lineRule="auto"/>
              <w:jc w:val="center"/>
              <w:rPr>
                <w:rFonts w:ascii="Arial" w:eastAsia="Times New Roman" w:hAnsi="Arial" w:cs="Arial"/>
                <w:color w:val="000000"/>
                <w:sz w:val="18"/>
                <w:szCs w:val="18"/>
                <w:lang w:val="en-GB" w:eastAsia="en-GB"/>
              </w:rPr>
            </w:pPr>
            <w:r w:rsidRPr="00E80FDD">
              <w:rPr>
                <w:rFonts w:ascii="Arial" w:eastAsia="Times New Roman" w:hAnsi="Arial" w:cs="Arial"/>
                <w:color w:val="000000"/>
                <w:sz w:val="18"/>
                <w:szCs w:val="18"/>
                <w:lang w:val="en-GB" w:eastAsia="en-GB"/>
              </w:rPr>
              <w:t>TS-K</w:t>
            </w:r>
          </w:p>
        </w:tc>
      </w:tr>
      <w:tr w:rsidR="00E80FDD" w:rsidRPr="00E80FDD" w:rsidTr="002962BF">
        <w:trPr>
          <w:trHeight w:val="278"/>
        </w:trPr>
        <w:tc>
          <w:tcPr>
            <w:tcW w:w="4047" w:type="pct"/>
            <w:shd w:val="clear" w:color="auto" w:fill="auto"/>
            <w:hideMark/>
          </w:tcPr>
          <w:p w:rsidR="00E80FDD" w:rsidRPr="00E80FDD" w:rsidRDefault="00E80FDD" w:rsidP="00E80FDD">
            <w:pPr>
              <w:tabs>
                <w:tab w:val="left" w:pos="360"/>
              </w:tabs>
              <w:spacing w:after="160" w:line="252" w:lineRule="auto"/>
              <w:jc w:val="both"/>
              <w:rPr>
                <w:rFonts w:ascii="Arial" w:eastAsia="Times New Roman" w:hAnsi="Arial" w:cs="Times New Roman"/>
                <w:sz w:val="18"/>
                <w:szCs w:val="18"/>
                <w:lang w:val="en-GB" w:eastAsia="en-GB"/>
              </w:rPr>
            </w:pPr>
            <w:r w:rsidRPr="00E80FDD">
              <w:rPr>
                <w:rFonts w:ascii="Arial" w:eastAsia="Times New Roman" w:hAnsi="Arial" w:cs="Times New Roman"/>
                <w:sz w:val="18"/>
                <w:szCs w:val="18"/>
                <w:lang w:val="en-GB" w:eastAsia="en-GB"/>
              </w:rPr>
              <w:t>6.  </w:t>
            </w:r>
            <w:proofErr w:type="spellStart"/>
            <w:r w:rsidRPr="00E80FDD">
              <w:rPr>
                <w:rFonts w:ascii="Arial" w:eastAsia="Times New Roman" w:hAnsi="Arial" w:cs="Times New Roman"/>
                <w:sz w:val="18"/>
                <w:szCs w:val="18"/>
                <w:lang w:val="en-GB" w:eastAsia="en-GB"/>
              </w:rPr>
              <w:t>Metallogeny</w:t>
            </w:r>
            <w:proofErr w:type="spellEnd"/>
            <w:r w:rsidRPr="00E80FDD">
              <w:rPr>
                <w:rFonts w:ascii="Arial" w:eastAsia="Times New Roman" w:hAnsi="Arial" w:cs="Times New Roman"/>
                <w:sz w:val="18"/>
                <w:szCs w:val="18"/>
                <w:lang w:val="en-GB" w:eastAsia="en-GB"/>
              </w:rPr>
              <w:t xml:space="preserve"> of the </w:t>
            </w:r>
            <w:proofErr w:type="spellStart"/>
            <w:r w:rsidRPr="00E80FDD">
              <w:rPr>
                <w:rFonts w:ascii="Arial" w:eastAsia="Times New Roman" w:hAnsi="Arial" w:cs="Times New Roman"/>
                <w:sz w:val="18"/>
                <w:szCs w:val="18"/>
                <w:lang w:val="en-GB" w:eastAsia="en-GB"/>
              </w:rPr>
              <w:t>Permo</w:t>
            </w:r>
            <w:proofErr w:type="spellEnd"/>
            <w:r w:rsidRPr="00E80FDD">
              <w:rPr>
                <w:rFonts w:ascii="Arial" w:eastAsia="Times New Roman" w:hAnsi="Arial" w:cs="Times New Roman"/>
                <w:sz w:val="18"/>
                <w:szCs w:val="18"/>
                <w:lang w:val="en-GB" w:eastAsia="en-GB"/>
              </w:rPr>
              <w:t>-Carboniferous mineral systems of the Georgetown region</w:t>
            </w:r>
          </w:p>
        </w:tc>
        <w:tc>
          <w:tcPr>
            <w:tcW w:w="953" w:type="pct"/>
            <w:shd w:val="clear" w:color="auto" w:fill="auto"/>
            <w:hideMark/>
          </w:tcPr>
          <w:p w:rsidR="00E80FDD" w:rsidRPr="00E80FDD" w:rsidRDefault="00E80FDD" w:rsidP="00E80FDD">
            <w:pPr>
              <w:spacing w:after="160" w:line="252" w:lineRule="auto"/>
              <w:jc w:val="center"/>
              <w:rPr>
                <w:rFonts w:ascii="Arial" w:eastAsia="Times New Roman" w:hAnsi="Arial" w:cs="Arial"/>
                <w:color w:val="000000"/>
                <w:sz w:val="18"/>
                <w:szCs w:val="18"/>
                <w:lang w:val="en-GB" w:eastAsia="en-GB"/>
              </w:rPr>
            </w:pPr>
            <w:r w:rsidRPr="00E80FDD">
              <w:rPr>
                <w:rFonts w:ascii="Arial" w:eastAsia="Times New Roman" w:hAnsi="Arial" w:cs="Arial"/>
                <w:color w:val="000000"/>
                <w:sz w:val="18"/>
                <w:szCs w:val="18"/>
                <w:lang w:val="en-GB" w:eastAsia="en-GB"/>
              </w:rPr>
              <w:t>TS-K</w:t>
            </w:r>
          </w:p>
        </w:tc>
      </w:tr>
      <w:tr w:rsidR="00E80FDD" w:rsidRPr="00E80FDD" w:rsidTr="002962BF">
        <w:trPr>
          <w:trHeight w:val="239"/>
        </w:trPr>
        <w:tc>
          <w:tcPr>
            <w:tcW w:w="4047" w:type="pct"/>
            <w:shd w:val="clear" w:color="auto" w:fill="auto"/>
            <w:hideMark/>
          </w:tcPr>
          <w:p w:rsidR="00E80FDD" w:rsidRPr="00E80FDD" w:rsidRDefault="00E80FDD" w:rsidP="00E80FDD">
            <w:pPr>
              <w:tabs>
                <w:tab w:val="left" w:pos="360"/>
              </w:tabs>
              <w:spacing w:after="160" w:line="252" w:lineRule="auto"/>
              <w:jc w:val="both"/>
              <w:rPr>
                <w:rFonts w:ascii="Arial" w:eastAsia="Times New Roman" w:hAnsi="Arial" w:cs="Times New Roman"/>
                <w:sz w:val="18"/>
                <w:szCs w:val="18"/>
                <w:lang w:val="en-GB" w:eastAsia="en-GB"/>
              </w:rPr>
            </w:pPr>
            <w:r w:rsidRPr="00E80FDD">
              <w:rPr>
                <w:rFonts w:ascii="Arial" w:eastAsia="Times New Roman" w:hAnsi="Arial" w:cs="Times New Roman"/>
                <w:sz w:val="18"/>
                <w:szCs w:val="18"/>
                <w:lang w:val="en-GB" w:eastAsia="en-GB"/>
              </w:rPr>
              <w:t>7.   </w:t>
            </w:r>
            <w:proofErr w:type="spellStart"/>
            <w:r w:rsidRPr="00E80FDD">
              <w:rPr>
                <w:rFonts w:ascii="Arial" w:eastAsia="Times New Roman" w:hAnsi="Arial" w:cs="Times New Roman"/>
                <w:sz w:val="18"/>
                <w:szCs w:val="18"/>
                <w:lang w:val="en-GB" w:eastAsia="en-GB"/>
              </w:rPr>
              <w:t>Metallogeny</w:t>
            </w:r>
            <w:proofErr w:type="spellEnd"/>
            <w:r w:rsidRPr="00E80FDD">
              <w:rPr>
                <w:rFonts w:ascii="Arial" w:eastAsia="Times New Roman" w:hAnsi="Arial" w:cs="Times New Roman"/>
                <w:sz w:val="18"/>
                <w:szCs w:val="18"/>
                <w:lang w:val="en-GB" w:eastAsia="en-GB"/>
              </w:rPr>
              <w:t xml:space="preserve"> of Sn-W-Mo-Cu mineral systems</w:t>
            </w:r>
          </w:p>
        </w:tc>
        <w:tc>
          <w:tcPr>
            <w:tcW w:w="953" w:type="pct"/>
            <w:shd w:val="clear" w:color="auto" w:fill="auto"/>
            <w:hideMark/>
          </w:tcPr>
          <w:p w:rsidR="00E80FDD" w:rsidRPr="00E80FDD" w:rsidRDefault="00E80FDD" w:rsidP="00E80FDD">
            <w:pPr>
              <w:spacing w:after="160" w:line="252" w:lineRule="auto"/>
              <w:jc w:val="center"/>
              <w:rPr>
                <w:rFonts w:ascii="Arial" w:eastAsia="Times New Roman" w:hAnsi="Arial" w:cs="Arial"/>
                <w:color w:val="000000"/>
                <w:sz w:val="18"/>
                <w:szCs w:val="18"/>
                <w:lang w:val="en-GB" w:eastAsia="en-GB"/>
              </w:rPr>
            </w:pPr>
            <w:r w:rsidRPr="00E80FDD">
              <w:rPr>
                <w:rFonts w:ascii="Arial" w:eastAsia="Times New Roman" w:hAnsi="Arial" w:cs="Arial"/>
                <w:color w:val="000000"/>
                <w:sz w:val="18"/>
                <w:szCs w:val="18"/>
                <w:lang w:val="en-GB" w:eastAsia="en-GB"/>
              </w:rPr>
              <w:t>JCU</w:t>
            </w:r>
          </w:p>
        </w:tc>
      </w:tr>
      <w:tr w:rsidR="00E80FDD" w:rsidRPr="00E80FDD" w:rsidTr="002962BF">
        <w:trPr>
          <w:trHeight w:val="320"/>
        </w:trPr>
        <w:tc>
          <w:tcPr>
            <w:tcW w:w="4047" w:type="pct"/>
            <w:shd w:val="clear" w:color="auto" w:fill="auto"/>
            <w:hideMark/>
          </w:tcPr>
          <w:p w:rsidR="00E80FDD" w:rsidRPr="00E80FDD" w:rsidRDefault="00E80FDD" w:rsidP="00E80FDD">
            <w:pPr>
              <w:tabs>
                <w:tab w:val="left" w:pos="360"/>
              </w:tabs>
              <w:spacing w:after="160" w:line="252" w:lineRule="auto"/>
              <w:jc w:val="both"/>
              <w:rPr>
                <w:rFonts w:ascii="Arial" w:eastAsia="Times New Roman" w:hAnsi="Arial" w:cs="Times New Roman"/>
                <w:sz w:val="18"/>
                <w:szCs w:val="18"/>
                <w:lang w:val="en-GB" w:eastAsia="en-GB"/>
              </w:rPr>
            </w:pPr>
            <w:r w:rsidRPr="00E80FDD">
              <w:rPr>
                <w:rFonts w:ascii="Arial" w:eastAsia="Times New Roman" w:hAnsi="Arial" w:cs="Times New Roman"/>
                <w:sz w:val="18"/>
                <w:szCs w:val="18"/>
                <w:lang w:val="en-GB" w:eastAsia="en-GB"/>
              </w:rPr>
              <w:t>8.   Exploration geophysical signatures of intrusion-related deposits in  the Charters Towers region</w:t>
            </w:r>
          </w:p>
        </w:tc>
        <w:tc>
          <w:tcPr>
            <w:tcW w:w="953" w:type="pct"/>
            <w:shd w:val="clear" w:color="auto" w:fill="auto"/>
            <w:hideMark/>
          </w:tcPr>
          <w:p w:rsidR="00E80FDD" w:rsidRPr="00E80FDD" w:rsidRDefault="00E80FDD" w:rsidP="00E80FDD">
            <w:pPr>
              <w:spacing w:after="160" w:line="252" w:lineRule="auto"/>
              <w:jc w:val="center"/>
              <w:rPr>
                <w:rFonts w:ascii="Arial" w:eastAsia="Times New Roman" w:hAnsi="Arial" w:cs="Arial"/>
                <w:color w:val="000000"/>
                <w:sz w:val="18"/>
                <w:szCs w:val="18"/>
                <w:lang w:val="en-GB" w:eastAsia="en-GB"/>
              </w:rPr>
            </w:pPr>
            <w:r w:rsidRPr="00E80FDD">
              <w:rPr>
                <w:rFonts w:ascii="Arial" w:eastAsia="Times New Roman" w:hAnsi="Arial" w:cs="Arial"/>
                <w:color w:val="000000"/>
                <w:sz w:val="18"/>
                <w:szCs w:val="18"/>
                <w:lang w:val="en-GB" w:eastAsia="en-GB"/>
              </w:rPr>
              <w:t>TS-K</w:t>
            </w:r>
          </w:p>
        </w:tc>
      </w:tr>
      <w:tr w:rsidR="00E80FDD" w:rsidRPr="00E80FDD" w:rsidTr="002962BF">
        <w:trPr>
          <w:trHeight w:val="275"/>
        </w:trPr>
        <w:tc>
          <w:tcPr>
            <w:tcW w:w="4047" w:type="pct"/>
            <w:shd w:val="clear" w:color="auto" w:fill="auto"/>
            <w:hideMark/>
          </w:tcPr>
          <w:p w:rsidR="00E80FDD" w:rsidRPr="00E80FDD" w:rsidRDefault="00E80FDD" w:rsidP="00E80FDD">
            <w:pPr>
              <w:tabs>
                <w:tab w:val="left" w:pos="360"/>
              </w:tabs>
              <w:spacing w:after="160" w:line="252" w:lineRule="auto"/>
              <w:jc w:val="both"/>
              <w:rPr>
                <w:rFonts w:ascii="Arial" w:eastAsia="Times New Roman" w:hAnsi="Arial" w:cs="Times New Roman"/>
                <w:sz w:val="18"/>
                <w:szCs w:val="18"/>
                <w:lang w:val="en-GB" w:eastAsia="en-GB"/>
              </w:rPr>
            </w:pPr>
            <w:r w:rsidRPr="00E80FDD">
              <w:rPr>
                <w:rFonts w:ascii="Arial" w:eastAsia="Times New Roman" w:hAnsi="Arial" w:cs="Times New Roman"/>
                <w:sz w:val="18"/>
                <w:szCs w:val="18"/>
                <w:lang w:val="en-GB" w:eastAsia="en-GB"/>
              </w:rPr>
              <w:t xml:space="preserve">9.   Comprehensive </w:t>
            </w:r>
            <w:proofErr w:type="spellStart"/>
            <w:r w:rsidRPr="00E80FDD">
              <w:rPr>
                <w:rFonts w:ascii="Arial" w:eastAsia="Times New Roman" w:hAnsi="Arial" w:cs="Times New Roman"/>
                <w:sz w:val="18"/>
                <w:szCs w:val="18"/>
                <w:lang w:val="en-GB" w:eastAsia="en-GB"/>
              </w:rPr>
              <w:t>prospectivity</w:t>
            </w:r>
            <w:proofErr w:type="spellEnd"/>
            <w:r w:rsidRPr="00E80FDD">
              <w:rPr>
                <w:rFonts w:ascii="Arial" w:eastAsia="Times New Roman" w:hAnsi="Arial" w:cs="Times New Roman"/>
                <w:sz w:val="18"/>
                <w:szCs w:val="18"/>
                <w:lang w:val="en-GB" w:eastAsia="en-GB"/>
              </w:rPr>
              <w:t xml:space="preserve"> analysis</w:t>
            </w:r>
          </w:p>
        </w:tc>
        <w:tc>
          <w:tcPr>
            <w:tcW w:w="953" w:type="pct"/>
            <w:shd w:val="clear" w:color="auto" w:fill="auto"/>
            <w:hideMark/>
          </w:tcPr>
          <w:p w:rsidR="00E80FDD" w:rsidRPr="00E80FDD" w:rsidRDefault="00E80FDD" w:rsidP="00E80FDD">
            <w:pPr>
              <w:spacing w:after="160" w:line="252" w:lineRule="auto"/>
              <w:jc w:val="center"/>
              <w:rPr>
                <w:rFonts w:ascii="Arial" w:eastAsia="Times New Roman" w:hAnsi="Arial" w:cs="Arial"/>
                <w:color w:val="000000"/>
                <w:sz w:val="18"/>
                <w:szCs w:val="18"/>
                <w:lang w:val="en-GB" w:eastAsia="en-GB"/>
              </w:rPr>
            </w:pPr>
            <w:r w:rsidRPr="00E80FDD">
              <w:rPr>
                <w:rFonts w:ascii="Arial" w:eastAsia="Times New Roman" w:hAnsi="Arial" w:cs="Arial"/>
                <w:color w:val="000000"/>
                <w:sz w:val="18"/>
                <w:szCs w:val="18"/>
                <w:lang w:val="en-GB" w:eastAsia="en-GB"/>
              </w:rPr>
              <w:t>JCU - GSQ</w:t>
            </w:r>
          </w:p>
        </w:tc>
      </w:tr>
      <w:tr w:rsidR="00E80FDD" w:rsidRPr="00E80FDD" w:rsidTr="002962BF">
        <w:trPr>
          <w:trHeight w:val="297"/>
        </w:trPr>
        <w:tc>
          <w:tcPr>
            <w:tcW w:w="4047" w:type="pct"/>
            <w:shd w:val="clear" w:color="auto" w:fill="auto"/>
            <w:hideMark/>
          </w:tcPr>
          <w:p w:rsidR="00E80FDD" w:rsidRPr="00E80FDD" w:rsidRDefault="00E80FDD" w:rsidP="00E80FDD">
            <w:pPr>
              <w:tabs>
                <w:tab w:val="left" w:pos="360"/>
              </w:tabs>
              <w:spacing w:after="160" w:line="252" w:lineRule="auto"/>
              <w:jc w:val="both"/>
              <w:rPr>
                <w:rFonts w:ascii="Arial" w:eastAsia="Times New Roman" w:hAnsi="Arial" w:cs="Times New Roman"/>
                <w:sz w:val="18"/>
                <w:szCs w:val="18"/>
                <w:lang w:val="en-GB" w:eastAsia="en-GB"/>
              </w:rPr>
            </w:pPr>
            <w:r w:rsidRPr="00E80FDD">
              <w:rPr>
                <w:rFonts w:ascii="Arial" w:eastAsia="Times New Roman" w:hAnsi="Arial" w:cs="Times New Roman"/>
                <w:sz w:val="18"/>
                <w:szCs w:val="18"/>
                <w:lang w:val="en-GB" w:eastAsia="en-GB"/>
              </w:rPr>
              <w:t>10.  Regional alteration mapping using remote sensing methods</w:t>
            </w:r>
          </w:p>
        </w:tc>
        <w:tc>
          <w:tcPr>
            <w:tcW w:w="953" w:type="pct"/>
            <w:shd w:val="clear" w:color="auto" w:fill="auto"/>
            <w:hideMark/>
          </w:tcPr>
          <w:p w:rsidR="00E80FDD" w:rsidRPr="00E80FDD" w:rsidRDefault="00E80FDD" w:rsidP="00E80FDD">
            <w:pPr>
              <w:spacing w:after="160" w:line="252" w:lineRule="auto"/>
              <w:jc w:val="center"/>
              <w:rPr>
                <w:rFonts w:ascii="Arial" w:eastAsia="Times New Roman" w:hAnsi="Arial" w:cs="Arial"/>
                <w:color w:val="000000"/>
                <w:sz w:val="18"/>
                <w:szCs w:val="18"/>
                <w:lang w:val="en-GB" w:eastAsia="en-GB"/>
              </w:rPr>
            </w:pPr>
            <w:r w:rsidRPr="00E80FDD">
              <w:rPr>
                <w:rFonts w:ascii="Arial" w:eastAsia="Times New Roman" w:hAnsi="Arial" w:cs="Arial"/>
                <w:color w:val="000000"/>
                <w:sz w:val="18"/>
                <w:szCs w:val="18"/>
                <w:lang w:val="en-GB" w:eastAsia="en-GB"/>
              </w:rPr>
              <w:t>JCU</w:t>
            </w:r>
          </w:p>
        </w:tc>
      </w:tr>
      <w:tr w:rsidR="00E80FDD" w:rsidRPr="00E80FDD" w:rsidTr="002962BF">
        <w:trPr>
          <w:trHeight w:val="310"/>
        </w:trPr>
        <w:tc>
          <w:tcPr>
            <w:tcW w:w="4047" w:type="pct"/>
            <w:shd w:val="clear" w:color="auto" w:fill="auto"/>
            <w:hideMark/>
          </w:tcPr>
          <w:p w:rsidR="00E80FDD" w:rsidRPr="00E80FDD" w:rsidRDefault="00E80FDD" w:rsidP="00E80FDD">
            <w:pPr>
              <w:tabs>
                <w:tab w:val="left" w:pos="360"/>
              </w:tabs>
              <w:spacing w:after="160" w:line="252" w:lineRule="auto"/>
              <w:jc w:val="both"/>
              <w:rPr>
                <w:rFonts w:ascii="Arial" w:eastAsia="Times New Roman" w:hAnsi="Arial" w:cs="Times New Roman"/>
                <w:sz w:val="18"/>
                <w:szCs w:val="18"/>
                <w:lang w:val="en-GB" w:eastAsia="en-GB"/>
              </w:rPr>
            </w:pPr>
            <w:r w:rsidRPr="00E80FDD">
              <w:rPr>
                <w:rFonts w:ascii="Arial" w:eastAsia="Times New Roman" w:hAnsi="Arial" w:cs="Times New Roman"/>
                <w:sz w:val="18"/>
                <w:szCs w:val="18"/>
                <w:lang w:val="en-GB" w:eastAsia="en-GB"/>
              </w:rPr>
              <w:t>11. Geochemical signatures of intrusion-related mineral systems</w:t>
            </w:r>
          </w:p>
        </w:tc>
        <w:tc>
          <w:tcPr>
            <w:tcW w:w="953" w:type="pct"/>
            <w:shd w:val="clear" w:color="auto" w:fill="auto"/>
            <w:hideMark/>
          </w:tcPr>
          <w:p w:rsidR="00E80FDD" w:rsidRPr="00E80FDD" w:rsidRDefault="00E80FDD" w:rsidP="00E80FDD">
            <w:pPr>
              <w:spacing w:after="160" w:line="252" w:lineRule="auto"/>
              <w:jc w:val="center"/>
              <w:rPr>
                <w:rFonts w:ascii="Arial" w:eastAsia="Times New Roman" w:hAnsi="Arial" w:cs="Arial"/>
                <w:color w:val="000000"/>
                <w:sz w:val="18"/>
                <w:szCs w:val="18"/>
                <w:lang w:val="en-GB" w:eastAsia="en-GB"/>
              </w:rPr>
            </w:pPr>
            <w:r w:rsidRPr="00E80FDD">
              <w:rPr>
                <w:rFonts w:ascii="Arial" w:eastAsia="Times New Roman" w:hAnsi="Arial" w:cs="Arial"/>
                <w:color w:val="000000"/>
                <w:sz w:val="18"/>
                <w:szCs w:val="18"/>
                <w:lang w:val="en-GB" w:eastAsia="en-GB"/>
              </w:rPr>
              <w:t>JCU - TS-K</w:t>
            </w:r>
          </w:p>
        </w:tc>
      </w:tr>
    </w:tbl>
    <w:p w:rsidR="00E80FDD" w:rsidRPr="00E80FDD" w:rsidRDefault="00E80FDD" w:rsidP="00E80FDD">
      <w:pPr>
        <w:spacing w:after="160" w:line="252" w:lineRule="auto"/>
        <w:jc w:val="both"/>
        <w:rPr>
          <w:rFonts w:ascii="Arial" w:eastAsia="Times New Roman" w:hAnsi="Arial" w:cs="Times New Roman"/>
          <w:sz w:val="20"/>
          <w:szCs w:val="20"/>
          <w:lang w:val="en-GB" w:eastAsia="en-GB"/>
        </w:rPr>
      </w:pPr>
    </w:p>
    <w:p w:rsidR="00E80FDD" w:rsidRPr="00E80FDD" w:rsidRDefault="00E80FDD" w:rsidP="00E80FDD">
      <w:pPr>
        <w:spacing w:after="160" w:line="252" w:lineRule="auto"/>
        <w:jc w:val="both"/>
        <w:rPr>
          <w:rFonts w:ascii="Arial" w:eastAsia="Times New Roman" w:hAnsi="Arial" w:cs="Times New Roman"/>
          <w:sz w:val="20"/>
          <w:lang w:val="en-GB" w:eastAsia="en-GB"/>
        </w:rPr>
      </w:pPr>
      <w:r w:rsidRPr="00E80FDD">
        <w:rPr>
          <w:rFonts w:ascii="Arial" w:eastAsia="Times New Roman" w:hAnsi="Arial" w:cs="Times New Roman"/>
          <w:sz w:val="20"/>
          <w:szCs w:val="20"/>
          <w:lang w:val="en-GB" w:eastAsia="en-GB"/>
        </w:rPr>
        <w:t xml:space="preserve">There will be staged releases of the North Queensland Magmatic Systems Study, with a final report including a </w:t>
      </w:r>
      <w:proofErr w:type="spellStart"/>
      <w:r w:rsidRPr="00E80FDD">
        <w:rPr>
          <w:rFonts w:ascii="Arial" w:eastAsia="Times New Roman" w:hAnsi="Arial" w:cs="Times New Roman"/>
          <w:sz w:val="20"/>
          <w:szCs w:val="20"/>
          <w:lang w:val="en-GB" w:eastAsia="en-GB"/>
        </w:rPr>
        <w:t>prospectivity</w:t>
      </w:r>
      <w:proofErr w:type="spellEnd"/>
      <w:r w:rsidRPr="00E80FDD">
        <w:rPr>
          <w:rFonts w:ascii="Arial" w:eastAsia="Times New Roman" w:hAnsi="Arial" w:cs="Times New Roman"/>
          <w:sz w:val="20"/>
          <w:szCs w:val="20"/>
          <w:lang w:val="en-GB" w:eastAsia="en-GB"/>
        </w:rPr>
        <w:t xml:space="preserve"> assessment of north Queensland based on the new concepts and data to be released in 2017.</w:t>
      </w:r>
    </w:p>
    <w:p w:rsidR="00E80FDD" w:rsidRPr="00E80FDD" w:rsidRDefault="00E80FDD" w:rsidP="00E80FDD">
      <w:pPr>
        <w:keepNext/>
        <w:keepLines/>
        <w:spacing w:before="120" w:after="120" w:line="252" w:lineRule="auto"/>
        <w:outlineLvl w:val="1"/>
        <w:rPr>
          <w:rFonts w:ascii="Arial" w:eastAsia="SimSun" w:hAnsi="Arial" w:cs="Times New Roman"/>
          <w:b/>
          <w:bCs/>
          <w:sz w:val="24"/>
          <w:szCs w:val="28"/>
          <w:lang w:val="en-GB" w:eastAsia="en-GB"/>
        </w:rPr>
      </w:pPr>
      <w:r w:rsidRPr="00E80FDD">
        <w:rPr>
          <w:rFonts w:ascii="Arial" w:eastAsia="SimSun" w:hAnsi="Arial" w:cs="Times New Roman"/>
          <w:b/>
          <w:bCs/>
          <w:sz w:val="24"/>
          <w:szCs w:val="28"/>
          <w:lang w:val="en-GB" w:eastAsia="en-GB"/>
        </w:rPr>
        <w:t>Future Research</w:t>
      </w:r>
    </w:p>
    <w:p w:rsidR="00E80FDD" w:rsidRPr="00E80FDD" w:rsidRDefault="00E80FDD" w:rsidP="00E80FDD">
      <w:pPr>
        <w:spacing w:after="160" w:line="252" w:lineRule="auto"/>
        <w:jc w:val="both"/>
        <w:rPr>
          <w:rFonts w:ascii="Arial" w:eastAsia="Times New Roman" w:hAnsi="Arial" w:cs="Times New Roman"/>
          <w:sz w:val="20"/>
          <w:szCs w:val="20"/>
          <w:lang w:val="en-GB" w:eastAsia="en-GB"/>
        </w:rPr>
      </w:pPr>
      <w:r w:rsidRPr="00E80FDD">
        <w:rPr>
          <w:rFonts w:ascii="Arial" w:eastAsia="Times New Roman" w:hAnsi="Arial" w:cs="Times New Roman"/>
          <w:sz w:val="20"/>
          <w:szCs w:val="20"/>
          <w:lang w:val="en-GB" w:eastAsia="en-GB"/>
        </w:rPr>
        <w:t xml:space="preserve">Ongoing work within the GSQ includes the Cape York Mineral Assessment project, a 3 year project finishing in 2016, focusing on infilling the previous National Geochemical Survey of Australia (NGSA) within north Queensland and linking the anomalous results to existing or highlighting new areas of potential mineralisation.  The project is also a natural extension of the North Queensland Magmatic Systems Study as the Kennedy Igneous Association extends into Cape York as far north as the Torres Strait, where the Carboniferous-Permian Horn Island mine historically produced 1819kg of gold (von </w:t>
      </w:r>
      <w:proofErr w:type="spellStart"/>
      <w:r w:rsidRPr="00E80FDD">
        <w:rPr>
          <w:rFonts w:ascii="Arial" w:eastAsia="Times New Roman" w:hAnsi="Arial" w:cs="Times New Roman"/>
          <w:sz w:val="20"/>
          <w:szCs w:val="20"/>
          <w:lang w:val="en-GB" w:eastAsia="en-GB"/>
        </w:rPr>
        <w:t>Gnielinski</w:t>
      </w:r>
      <w:proofErr w:type="spellEnd"/>
      <w:r w:rsidRPr="00E80FDD">
        <w:rPr>
          <w:rFonts w:ascii="Arial" w:eastAsia="Times New Roman" w:hAnsi="Arial" w:cs="Times New Roman"/>
          <w:sz w:val="20"/>
          <w:szCs w:val="20"/>
          <w:lang w:val="en-GB" w:eastAsia="en-GB"/>
        </w:rPr>
        <w:t xml:space="preserve">, 2015) with an associated base metal mineralisation and a fluorite-(tin-tungsten) overprint.  The relationship between the goldfields and tin-tungsten fields of the Cape York and the most northern extent of the KIA </w:t>
      </w:r>
      <w:proofErr w:type="spellStart"/>
      <w:r w:rsidRPr="00E80FDD">
        <w:rPr>
          <w:rFonts w:ascii="Arial" w:eastAsia="Times New Roman" w:hAnsi="Arial" w:cs="Times New Roman"/>
          <w:sz w:val="20"/>
          <w:szCs w:val="20"/>
          <w:lang w:val="en-GB" w:eastAsia="en-GB"/>
        </w:rPr>
        <w:t>intrusives</w:t>
      </w:r>
      <w:proofErr w:type="spellEnd"/>
      <w:r w:rsidRPr="00E80FDD">
        <w:rPr>
          <w:rFonts w:ascii="Arial" w:eastAsia="Times New Roman" w:hAnsi="Arial" w:cs="Times New Roman"/>
          <w:sz w:val="20"/>
          <w:szCs w:val="20"/>
          <w:lang w:val="en-GB" w:eastAsia="en-GB"/>
        </w:rPr>
        <w:t xml:space="preserve"> will be used to further understand the regional context of the Carboniferous to Permian mineral systems within the larger north Queensland project to the south.</w:t>
      </w:r>
    </w:p>
    <w:p w:rsidR="00E80FDD" w:rsidRPr="00E80FDD" w:rsidRDefault="00E80FDD" w:rsidP="00E80FDD">
      <w:pPr>
        <w:spacing w:after="160" w:line="252" w:lineRule="auto"/>
        <w:jc w:val="both"/>
        <w:rPr>
          <w:rFonts w:ascii="Arial" w:eastAsia="Times New Roman" w:hAnsi="Arial" w:cs="Times New Roman"/>
          <w:sz w:val="20"/>
          <w:lang w:val="en-GB" w:eastAsia="en-GB"/>
        </w:rPr>
      </w:pPr>
      <w:r w:rsidRPr="00E80FDD">
        <w:rPr>
          <w:rFonts w:ascii="Arial" w:eastAsia="Times New Roman" w:hAnsi="Arial" w:cs="Times New Roman"/>
          <w:sz w:val="20"/>
          <w:szCs w:val="20"/>
          <w:lang w:val="en-GB" w:eastAsia="en-GB"/>
        </w:rPr>
        <w:br w:type="page"/>
      </w:r>
    </w:p>
    <w:p w:rsidR="00E80FDD" w:rsidRPr="00E80FDD" w:rsidRDefault="00E80FDD" w:rsidP="00E80FDD">
      <w:pPr>
        <w:keepNext/>
        <w:keepLines/>
        <w:spacing w:before="120" w:after="120" w:line="252" w:lineRule="auto"/>
        <w:outlineLvl w:val="1"/>
        <w:rPr>
          <w:rFonts w:ascii="Calibri" w:eastAsia="SimSun" w:hAnsi="Calibri" w:cs="Calibri"/>
          <w:b/>
          <w:bCs/>
          <w:sz w:val="24"/>
          <w:szCs w:val="28"/>
          <w:lang w:val="en-GB" w:eastAsia="en-GB"/>
        </w:rPr>
      </w:pPr>
      <w:r w:rsidRPr="00E80FDD">
        <w:rPr>
          <w:rFonts w:ascii="Arial" w:eastAsia="SimSun" w:hAnsi="Arial" w:cs="Times New Roman"/>
          <w:b/>
          <w:bCs/>
          <w:sz w:val="24"/>
          <w:szCs w:val="28"/>
          <w:lang w:val="en-GB" w:eastAsia="en-GB"/>
        </w:rPr>
        <w:lastRenderedPageBreak/>
        <w:t>References</w:t>
      </w:r>
    </w:p>
    <w:p w:rsidR="00E80FDD" w:rsidRPr="00E80FDD" w:rsidRDefault="00E80FDD" w:rsidP="00E80FDD">
      <w:pPr>
        <w:spacing w:after="160" w:line="252" w:lineRule="auto"/>
        <w:ind w:left="284" w:hanging="284"/>
        <w:jc w:val="both"/>
        <w:rPr>
          <w:rFonts w:ascii="Arial" w:eastAsia="Times New Roman" w:hAnsi="Arial" w:cs="Times New Roman"/>
          <w:sz w:val="20"/>
          <w:lang w:val="en" w:eastAsia="en-GB"/>
        </w:rPr>
      </w:pPr>
      <w:proofErr w:type="spellStart"/>
      <w:r w:rsidRPr="00E80FDD">
        <w:rPr>
          <w:rFonts w:ascii="Arial" w:eastAsia="Times New Roman" w:hAnsi="Arial" w:cs="Times New Roman"/>
          <w:sz w:val="20"/>
          <w:lang w:val="en" w:eastAsia="en-GB"/>
        </w:rPr>
        <w:t>Blevin</w:t>
      </w:r>
      <w:proofErr w:type="spellEnd"/>
      <w:r w:rsidRPr="00E80FDD">
        <w:rPr>
          <w:rFonts w:ascii="Arial" w:eastAsia="Times New Roman" w:hAnsi="Arial" w:cs="Times New Roman"/>
          <w:sz w:val="20"/>
          <w:lang w:val="en" w:eastAsia="en-GB"/>
        </w:rPr>
        <w:t xml:space="preserve">, P.L., 2004: Redox and compositional parameters for interpreting the </w:t>
      </w:r>
      <w:proofErr w:type="spellStart"/>
      <w:r w:rsidRPr="00E80FDD">
        <w:rPr>
          <w:rFonts w:ascii="Arial" w:eastAsia="Times New Roman" w:hAnsi="Arial" w:cs="Times New Roman"/>
          <w:sz w:val="20"/>
          <w:lang w:val="en" w:eastAsia="en-GB"/>
        </w:rPr>
        <w:t>granitoid</w:t>
      </w:r>
      <w:proofErr w:type="spellEnd"/>
      <w:r w:rsidRPr="00E80FDD">
        <w:rPr>
          <w:rFonts w:ascii="Arial" w:eastAsia="Times New Roman" w:hAnsi="Arial" w:cs="Times New Roman"/>
          <w:sz w:val="20"/>
          <w:lang w:val="en" w:eastAsia="en-GB"/>
        </w:rPr>
        <w:t xml:space="preserve"> </w:t>
      </w:r>
      <w:proofErr w:type="spellStart"/>
      <w:r w:rsidRPr="00E80FDD">
        <w:rPr>
          <w:rFonts w:ascii="Arial" w:eastAsia="Times New Roman" w:hAnsi="Arial" w:cs="Times New Roman"/>
          <w:sz w:val="20"/>
          <w:lang w:val="en" w:eastAsia="en-GB"/>
        </w:rPr>
        <w:t>metallogeny</w:t>
      </w:r>
      <w:proofErr w:type="spellEnd"/>
      <w:r w:rsidRPr="00E80FDD">
        <w:rPr>
          <w:rFonts w:ascii="Arial" w:eastAsia="Times New Roman" w:hAnsi="Arial" w:cs="Times New Roman"/>
          <w:sz w:val="20"/>
          <w:lang w:val="en" w:eastAsia="en-GB"/>
        </w:rPr>
        <w:t xml:space="preserve"> of eastern Australia: Implications for gold-rich ore systems. Resource Geology 54, 241-252.</w:t>
      </w:r>
    </w:p>
    <w:p w:rsidR="00E80FDD" w:rsidRPr="00E80FDD" w:rsidRDefault="00E80FDD" w:rsidP="00E80FDD">
      <w:pPr>
        <w:spacing w:after="160" w:line="252" w:lineRule="auto"/>
        <w:ind w:left="284" w:hanging="284"/>
        <w:jc w:val="both"/>
        <w:rPr>
          <w:rFonts w:ascii="Arial" w:eastAsia="Times New Roman" w:hAnsi="Arial" w:cs="Times New Roman"/>
          <w:sz w:val="20"/>
          <w:lang w:val="en" w:eastAsia="en-GB"/>
        </w:rPr>
      </w:pPr>
      <w:proofErr w:type="spellStart"/>
      <w:r w:rsidRPr="00E80FDD">
        <w:rPr>
          <w:rFonts w:ascii="Arial" w:eastAsia="Times New Roman" w:hAnsi="Arial" w:cs="Times New Roman"/>
          <w:sz w:val="20"/>
          <w:lang w:val="en" w:eastAsia="en-GB"/>
        </w:rPr>
        <w:t>Blevin</w:t>
      </w:r>
      <w:proofErr w:type="spellEnd"/>
      <w:r w:rsidRPr="00E80FDD">
        <w:rPr>
          <w:rFonts w:ascii="Arial" w:eastAsia="Times New Roman" w:hAnsi="Arial" w:cs="Times New Roman"/>
          <w:sz w:val="20"/>
          <w:lang w:val="en" w:eastAsia="en-GB"/>
        </w:rPr>
        <w:t xml:space="preserve">, P.L., 2010: Intrusion related gold deposits. Geoscience Australia, Canberra. </w:t>
      </w:r>
    </w:p>
    <w:p w:rsidR="00E80FDD" w:rsidRPr="00E80FDD" w:rsidRDefault="00E80FDD" w:rsidP="00E80FDD">
      <w:pPr>
        <w:spacing w:after="160" w:line="252" w:lineRule="auto"/>
        <w:ind w:left="284" w:hanging="284"/>
        <w:jc w:val="both"/>
        <w:rPr>
          <w:rFonts w:ascii="Arial" w:eastAsia="Times New Roman" w:hAnsi="Arial" w:cs="Times New Roman"/>
          <w:sz w:val="20"/>
          <w:lang w:val="en" w:eastAsia="en-GB"/>
        </w:rPr>
      </w:pPr>
      <w:r w:rsidRPr="00E80FDD">
        <w:rPr>
          <w:rFonts w:ascii="Arial" w:eastAsia="Times New Roman" w:hAnsi="Arial" w:cs="Times New Roman"/>
          <w:sz w:val="20"/>
          <w:lang w:val="en" w:eastAsia="en-GB"/>
        </w:rPr>
        <w:t xml:space="preserve">Champion, D.C., 2007: New insights into intrusion-related </w:t>
      </w:r>
      <w:proofErr w:type="spellStart"/>
      <w:r w:rsidRPr="00E80FDD">
        <w:rPr>
          <w:rFonts w:ascii="Arial" w:eastAsia="Times New Roman" w:hAnsi="Arial" w:cs="Times New Roman"/>
          <w:sz w:val="20"/>
          <w:lang w:val="en" w:eastAsia="en-GB"/>
        </w:rPr>
        <w:t>mineralisation</w:t>
      </w:r>
      <w:proofErr w:type="spellEnd"/>
      <w:r w:rsidRPr="00E80FDD">
        <w:rPr>
          <w:rFonts w:ascii="Arial" w:eastAsia="Times New Roman" w:hAnsi="Arial" w:cs="Times New Roman"/>
          <w:sz w:val="20"/>
          <w:lang w:val="en" w:eastAsia="en-GB"/>
        </w:rPr>
        <w:t xml:space="preserve"> in the </w:t>
      </w:r>
      <w:proofErr w:type="spellStart"/>
      <w:r w:rsidRPr="00E80FDD">
        <w:rPr>
          <w:rFonts w:ascii="Arial" w:eastAsia="Times New Roman" w:hAnsi="Arial" w:cs="Times New Roman"/>
          <w:sz w:val="20"/>
          <w:lang w:val="en" w:eastAsia="en-GB"/>
        </w:rPr>
        <w:t>Tasmanides</w:t>
      </w:r>
      <w:proofErr w:type="spellEnd"/>
      <w:r w:rsidRPr="00E80FDD">
        <w:rPr>
          <w:rFonts w:ascii="Arial" w:eastAsia="Times New Roman" w:hAnsi="Arial" w:cs="Times New Roman"/>
          <w:sz w:val="20"/>
          <w:lang w:val="en" w:eastAsia="en-GB"/>
        </w:rPr>
        <w:t xml:space="preserve">. </w:t>
      </w:r>
      <w:r w:rsidRPr="00E80FDD">
        <w:rPr>
          <w:rFonts w:ascii="Arial" w:eastAsia="Times New Roman" w:hAnsi="Arial" w:cs="Times New Roman"/>
          <w:i/>
          <w:sz w:val="20"/>
          <w:lang w:val="en" w:eastAsia="en-GB"/>
        </w:rPr>
        <w:t>In</w:t>
      </w:r>
      <w:r w:rsidRPr="00E80FDD">
        <w:rPr>
          <w:rFonts w:ascii="Arial" w:eastAsia="Times New Roman" w:hAnsi="Arial" w:cs="Times New Roman"/>
          <w:sz w:val="20"/>
          <w:lang w:val="en" w:eastAsia="en-GB"/>
        </w:rPr>
        <w:t xml:space="preserve"> </w:t>
      </w:r>
      <w:r w:rsidRPr="00E80FDD">
        <w:rPr>
          <w:rFonts w:ascii="Arial" w:eastAsia="Times New Roman" w:hAnsi="Arial" w:cs="Times New Roman"/>
          <w:i/>
          <w:sz w:val="20"/>
          <w:lang w:val="en" w:eastAsia="en-GB"/>
        </w:rPr>
        <w:t xml:space="preserve">Proceedings, Digging Deeper V, Geological Survey of Queensland Seminar, Bardon Conference Centre, Mount </w:t>
      </w:r>
      <w:proofErr w:type="spellStart"/>
      <w:r w:rsidRPr="00E80FDD">
        <w:rPr>
          <w:rFonts w:ascii="Arial" w:eastAsia="Times New Roman" w:hAnsi="Arial" w:cs="Times New Roman"/>
          <w:i/>
          <w:sz w:val="20"/>
          <w:lang w:val="en" w:eastAsia="en-GB"/>
        </w:rPr>
        <w:t>Cootha</w:t>
      </w:r>
      <w:proofErr w:type="spellEnd"/>
      <w:r w:rsidRPr="00E80FDD">
        <w:rPr>
          <w:rFonts w:ascii="Arial" w:eastAsia="Times New Roman" w:hAnsi="Arial" w:cs="Times New Roman"/>
          <w:i/>
          <w:sz w:val="20"/>
          <w:lang w:val="en" w:eastAsia="en-GB"/>
        </w:rPr>
        <w:t xml:space="preserve"> 28</w:t>
      </w:r>
      <w:r w:rsidRPr="00E80FDD">
        <w:rPr>
          <w:rFonts w:ascii="Arial" w:eastAsia="Times New Roman" w:hAnsi="Arial" w:cs="Times New Roman"/>
          <w:i/>
          <w:sz w:val="20"/>
          <w:vertAlign w:val="superscript"/>
          <w:lang w:val="en" w:eastAsia="en-GB"/>
        </w:rPr>
        <w:t>th</w:t>
      </w:r>
      <w:r w:rsidRPr="00E80FDD">
        <w:rPr>
          <w:rFonts w:ascii="Arial" w:eastAsia="Times New Roman" w:hAnsi="Arial" w:cs="Times New Roman"/>
          <w:i/>
          <w:sz w:val="20"/>
          <w:lang w:val="en" w:eastAsia="en-GB"/>
        </w:rPr>
        <w:t xml:space="preserve"> November 2007 and Townsville (JCU) 3</w:t>
      </w:r>
      <w:r w:rsidRPr="00E80FDD">
        <w:rPr>
          <w:rFonts w:ascii="Arial" w:eastAsia="Times New Roman" w:hAnsi="Arial" w:cs="Times New Roman"/>
          <w:i/>
          <w:sz w:val="20"/>
          <w:vertAlign w:val="superscript"/>
          <w:lang w:val="en" w:eastAsia="en-GB"/>
        </w:rPr>
        <w:t>rd</w:t>
      </w:r>
      <w:r w:rsidRPr="00E80FDD">
        <w:rPr>
          <w:rFonts w:ascii="Arial" w:eastAsia="Times New Roman" w:hAnsi="Arial" w:cs="Times New Roman"/>
          <w:i/>
          <w:sz w:val="20"/>
          <w:lang w:val="en" w:eastAsia="en-GB"/>
        </w:rPr>
        <w:t xml:space="preserve"> December 2007</w:t>
      </w:r>
      <w:r w:rsidRPr="00E80FDD">
        <w:rPr>
          <w:rFonts w:ascii="Arial" w:eastAsia="Times New Roman" w:hAnsi="Arial" w:cs="Times New Roman"/>
          <w:sz w:val="20"/>
          <w:lang w:val="en" w:eastAsia="en-GB"/>
        </w:rPr>
        <w:t xml:space="preserve">. </w:t>
      </w:r>
      <w:proofErr w:type="gramStart"/>
      <w:r w:rsidRPr="00E80FDD">
        <w:rPr>
          <w:rFonts w:ascii="Arial" w:eastAsia="Times New Roman" w:hAnsi="Arial" w:cs="Times New Roman"/>
          <w:sz w:val="20"/>
          <w:lang w:val="en" w:eastAsia="en-GB"/>
        </w:rPr>
        <w:t>Geological Survey of Queensland, Brisbane.</w:t>
      </w:r>
      <w:proofErr w:type="gramEnd"/>
    </w:p>
    <w:p w:rsidR="00E80FDD" w:rsidRPr="00E80FDD" w:rsidRDefault="00E80FDD" w:rsidP="00E80FDD">
      <w:pPr>
        <w:spacing w:after="160" w:line="252" w:lineRule="auto"/>
        <w:ind w:left="284" w:hanging="284"/>
        <w:jc w:val="both"/>
        <w:rPr>
          <w:rFonts w:ascii="Arial" w:eastAsia="Times New Roman" w:hAnsi="Arial" w:cs="Times New Roman"/>
          <w:sz w:val="20"/>
          <w:lang w:val="en" w:eastAsia="en-GB"/>
        </w:rPr>
      </w:pPr>
      <w:r w:rsidRPr="00E80FDD">
        <w:rPr>
          <w:rFonts w:ascii="Arial" w:eastAsia="Times New Roman" w:hAnsi="Arial" w:cs="Times New Roman"/>
          <w:sz w:val="20"/>
          <w:lang w:val="en" w:eastAsia="en-GB"/>
        </w:rPr>
        <w:t xml:space="preserve">Champion, D. &amp; </w:t>
      </w:r>
      <w:proofErr w:type="spellStart"/>
      <w:r w:rsidRPr="00E80FDD">
        <w:rPr>
          <w:rFonts w:ascii="Arial" w:eastAsia="Times New Roman" w:hAnsi="Arial" w:cs="Times New Roman"/>
          <w:sz w:val="20"/>
          <w:lang w:val="en" w:eastAsia="en-GB"/>
        </w:rPr>
        <w:t>Blevin</w:t>
      </w:r>
      <w:proofErr w:type="spellEnd"/>
      <w:r w:rsidRPr="00E80FDD">
        <w:rPr>
          <w:rFonts w:ascii="Arial" w:eastAsia="Times New Roman" w:hAnsi="Arial" w:cs="Times New Roman"/>
          <w:sz w:val="20"/>
          <w:lang w:val="en" w:eastAsia="en-GB"/>
        </w:rPr>
        <w:t xml:space="preserve">, P., 2005: New insights into intrusion-related gold-copper systems in the </w:t>
      </w:r>
      <w:proofErr w:type="spellStart"/>
      <w:r w:rsidRPr="00E80FDD">
        <w:rPr>
          <w:rFonts w:ascii="Arial" w:eastAsia="Times New Roman" w:hAnsi="Arial" w:cs="Times New Roman"/>
          <w:sz w:val="20"/>
          <w:lang w:val="en" w:eastAsia="en-GB"/>
        </w:rPr>
        <w:t>Tasmanides</w:t>
      </w:r>
      <w:proofErr w:type="spellEnd"/>
      <w:r w:rsidRPr="00E80FDD">
        <w:rPr>
          <w:rFonts w:ascii="Arial" w:eastAsia="Times New Roman" w:hAnsi="Arial" w:cs="Times New Roman"/>
          <w:sz w:val="20"/>
          <w:lang w:val="en" w:eastAsia="en-GB"/>
        </w:rPr>
        <w:t>. Presentation at Mining 2005, Brisbane, 26 October 2005. Geoscience Australia, Canberra.</w:t>
      </w:r>
    </w:p>
    <w:p w:rsidR="00E80FDD" w:rsidRPr="00E80FDD" w:rsidRDefault="00E80FDD" w:rsidP="00E80FDD">
      <w:pPr>
        <w:spacing w:after="160" w:line="252" w:lineRule="auto"/>
        <w:jc w:val="both"/>
        <w:rPr>
          <w:rFonts w:ascii="Arial" w:eastAsia="Times New Roman" w:hAnsi="Arial" w:cs="Arial"/>
          <w:sz w:val="20"/>
          <w:lang w:val="en-GB" w:eastAsia="en-GB"/>
        </w:rPr>
      </w:pPr>
      <w:r w:rsidRPr="00E80FDD">
        <w:rPr>
          <w:rFonts w:ascii="Arial" w:eastAsia="Times New Roman" w:hAnsi="Arial" w:cs="Arial"/>
          <w:sz w:val="20"/>
          <w:lang w:val="en-GB" w:eastAsia="en-GB"/>
        </w:rPr>
        <w:t xml:space="preserve">Champion, D.C. and </w:t>
      </w:r>
      <w:proofErr w:type="spellStart"/>
      <w:r w:rsidRPr="00E80FDD">
        <w:rPr>
          <w:rFonts w:ascii="Arial" w:eastAsia="Times New Roman" w:hAnsi="Arial" w:cs="Arial"/>
          <w:sz w:val="20"/>
          <w:lang w:val="en-GB" w:eastAsia="en-GB"/>
        </w:rPr>
        <w:t>Bultitude</w:t>
      </w:r>
      <w:proofErr w:type="spellEnd"/>
      <w:r w:rsidRPr="00E80FDD">
        <w:rPr>
          <w:rFonts w:ascii="Arial" w:eastAsia="Times New Roman" w:hAnsi="Arial" w:cs="Arial"/>
          <w:sz w:val="20"/>
          <w:lang w:val="en-GB" w:eastAsia="en-GB"/>
        </w:rPr>
        <w:t xml:space="preserve">, R.J., 2013.  </w:t>
      </w:r>
      <w:proofErr w:type="gramStart"/>
      <w:r w:rsidRPr="00E80FDD">
        <w:rPr>
          <w:rFonts w:ascii="Arial" w:eastAsia="Times New Roman" w:hAnsi="Arial" w:cs="Arial"/>
          <w:sz w:val="20"/>
          <w:lang w:val="en-GB" w:eastAsia="en-GB"/>
        </w:rPr>
        <w:t>Kennedy Igneous Association.</w:t>
      </w:r>
      <w:proofErr w:type="gramEnd"/>
      <w:r w:rsidRPr="00E80FDD">
        <w:rPr>
          <w:rFonts w:ascii="Arial" w:eastAsia="Times New Roman" w:hAnsi="Arial" w:cs="Arial"/>
          <w:sz w:val="20"/>
          <w:lang w:val="en-GB" w:eastAsia="en-GB"/>
        </w:rPr>
        <w:t xml:space="preserve"> In: Jell, P.A. (</w:t>
      </w:r>
      <w:proofErr w:type="spellStart"/>
      <w:proofErr w:type="gramStart"/>
      <w:r w:rsidRPr="00E80FDD">
        <w:rPr>
          <w:rFonts w:ascii="Arial" w:eastAsia="Times New Roman" w:hAnsi="Arial" w:cs="Arial"/>
          <w:sz w:val="20"/>
          <w:lang w:val="en-GB" w:eastAsia="en-GB"/>
        </w:rPr>
        <w:t>ed</w:t>
      </w:r>
      <w:proofErr w:type="spellEnd"/>
      <w:proofErr w:type="gramEnd"/>
      <w:r w:rsidRPr="00E80FDD">
        <w:rPr>
          <w:rFonts w:ascii="Arial" w:eastAsia="Times New Roman" w:hAnsi="Arial" w:cs="Arial"/>
          <w:sz w:val="20"/>
          <w:lang w:val="en-GB" w:eastAsia="en-GB"/>
        </w:rPr>
        <w:t>) Geology of Queensland. Geological Survey of Queensland, Brisbane, pp 473–514</w:t>
      </w:r>
    </w:p>
    <w:p w:rsidR="00E80FDD" w:rsidRPr="00E80FDD" w:rsidRDefault="00E80FDD" w:rsidP="00E80FDD">
      <w:pPr>
        <w:spacing w:after="160" w:line="252" w:lineRule="auto"/>
        <w:ind w:left="284" w:hanging="284"/>
        <w:jc w:val="both"/>
        <w:rPr>
          <w:rFonts w:ascii="Arial" w:eastAsia="Times New Roman" w:hAnsi="Arial" w:cs="Times New Roman"/>
          <w:sz w:val="20"/>
          <w:lang w:val="en" w:eastAsia="en-GB"/>
        </w:rPr>
      </w:pPr>
      <w:proofErr w:type="spellStart"/>
      <w:r w:rsidRPr="00E80FDD">
        <w:rPr>
          <w:rFonts w:ascii="Arial" w:eastAsia="Times New Roman" w:hAnsi="Arial" w:cs="Times New Roman"/>
          <w:sz w:val="20"/>
          <w:lang w:val="en" w:eastAsia="en-GB"/>
        </w:rPr>
        <w:t>Kositcin</w:t>
      </w:r>
      <w:proofErr w:type="spellEnd"/>
      <w:r w:rsidRPr="00E80FDD">
        <w:rPr>
          <w:rFonts w:ascii="Arial" w:eastAsia="Times New Roman" w:hAnsi="Arial" w:cs="Times New Roman"/>
          <w:sz w:val="20"/>
          <w:lang w:val="en" w:eastAsia="en-GB"/>
        </w:rPr>
        <w:t xml:space="preserve">, N., Champion, D.C. &amp; Huston, D.L., 2009: Geodynamic synthesis of the north Queensland region and implications for </w:t>
      </w:r>
      <w:proofErr w:type="spellStart"/>
      <w:r w:rsidRPr="00E80FDD">
        <w:rPr>
          <w:rFonts w:ascii="Arial" w:eastAsia="Times New Roman" w:hAnsi="Arial" w:cs="Times New Roman"/>
          <w:sz w:val="20"/>
          <w:lang w:val="en" w:eastAsia="en-GB"/>
        </w:rPr>
        <w:t>metallogeny</w:t>
      </w:r>
      <w:proofErr w:type="spellEnd"/>
      <w:r w:rsidRPr="00E80FDD">
        <w:rPr>
          <w:rFonts w:ascii="Arial" w:eastAsia="Times New Roman" w:hAnsi="Arial" w:cs="Times New Roman"/>
          <w:sz w:val="20"/>
          <w:lang w:val="en" w:eastAsia="en-GB"/>
        </w:rPr>
        <w:t xml:space="preserve">. </w:t>
      </w:r>
      <w:proofErr w:type="gramStart"/>
      <w:r w:rsidRPr="00E80FDD">
        <w:rPr>
          <w:rFonts w:ascii="Arial" w:eastAsia="Times New Roman" w:hAnsi="Arial" w:cs="Times New Roman"/>
          <w:i/>
          <w:sz w:val="20"/>
          <w:lang w:val="en" w:eastAsia="en-GB"/>
        </w:rPr>
        <w:t>Geoscience Australia Record</w:t>
      </w:r>
      <w:r w:rsidRPr="00E80FDD">
        <w:rPr>
          <w:rFonts w:ascii="Arial" w:eastAsia="Times New Roman" w:hAnsi="Arial" w:cs="Times New Roman"/>
          <w:sz w:val="20"/>
          <w:lang w:val="en" w:eastAsia="en-GB"/>
        </w:rPr>
        <w:t xml:space="preserve"> </w:t>
      </w:r>
      <w:r w:rsidRPr="00E80FDD">
        <w:rPr>
          <w:rFonts w:ascii="Arial" w:eastAsia="Times New Roman" w:hAnsi="Arial" w:cs="Times New Roman"/>
          <w:b/>
          <w:sz w:val="20"/>
          <w:lang w:val="en" w:eastAsia="en-GB"/>
        </w:rPr>
        <w:t>2009/30</w:t>
      </w:r>
      <w:r w:rsidRPr="00E80FDD">
        <w:rPr>
          <w:rFonts w:ascii="Arial" w:eastAsia="Times New Roman" w:hAnsi="Arial" w:cs="Times New Roman"/>
          <w:sz w:val="20"/>
          <w:lang w:val="en" w:eastAsia="en-GB"/>
        </w:rPr>
        <w:t>.</w:t>
      </w:r>
      <w:proofErr w:type="gramEnd"/>
    </w:p>
    <w:p w:rsidR="00E80FDD" w:rsidRPr="00E80FDD" w:rsidRDefault="00E80FDD" w:rsidP="00E80FDD">
      <w:pPr>
        <w:spacing w:after="160" w:line="252" w:lineRule="auto"/>
        <w:ind w:left="284" w:hanging="284"/>
        <w:jc w:val="both"/>
        <w:rPr>
          <w:rFonts w:ascii="Arial" w:eastAsia="Times New Roman" w:hAnsi="Arial" w:cs="Times New Roman"/>
          <w:sz w:val="20"/>
          <w:lang w:val="en" w:eastAsia="en-GB"/>
        </w:rPr>
      </w:pPr>
      <w:proofErr w:type="gramStart"/>
      <w:r w:rsidRPr="00E80FDD">
        <w:rPr>
          <w:rFonts w:ascii="Arial" w:eastAsia="Times New Roman" w:hAnsi="Arial" w:cs="Times New Roman"/>
          <w:sz w:val="20"/>
          <w:lang w:val="en" w:eastAsia="en-GB"/>
        </w:rPr>
        <w:t xml:space="preserve">Morrison, G., </w:t>
      </w:r>
      <w:proofErr w:type="spellStart"/>
      <w:r w:rsidRPr="00E80FDD">
        <w:rPr>
          <w:rFonts w:ascii="Arial" w:eastAsia="Times New Roman" w:hAnsi="Arial" w:cs="Times New Roman"/>
          <w:sz w:val="20"/>
          <w:lang w:val="en" w:eastAsia="en-GB"/>
        </w:rPr>
        <w:t>Lisitsin</w:t>
      </w:r>
      <w:proofErr w:type="spellEnd"/>
      <w:r w:rsidRPr="00E80FDD">
        <w:rPr>
          <w:rFonts w:ascii="Arial" w:eastAsia="Times New Roman" w:hAnsi="Arial" w:cs="Times New Roman"/>
          <w:sz w:val="20"/>
          <w:lang w:val="en" w:eastAsia="en-GB"/>
        </w:rPr>
        <w:t xml:space="preserve">, V., and </w:t>
      </w:r>
      <w:proofErr w:type="spellStart"/>
      <w:r w:rsidRPr="00E80FDD">
        <w:rPr>
          <w:rFonts w:ascii="Arial" w:eastAsia="Times New Roman" w:hAnsi="Arial" w:cs="Times New Roman"/>
          <w:sz w:val="20"/>
          <w:lang w:val="en" w:eastAsia="en-GB"/>
        </w:rPr>
        <w:t>Dhnaram</w:t>
      </w:r>
      <w:proofErr w:type="spellEnd"/>
      <w:r w:rsidRPr="00E80FDD">
        <w:rPr>
          <w:rFonts w:ascii="Arial" w:eastAsia="Times New Roman" w:hAnsi="Arial" w:cs="Times New Roman"/>
          <w:sz w:val="20"/>
          <w:lang w:val="en" w:eastAsia="en-GB"/>
        </w:rPr>
        <w:t>, C., 2015.</w:t>
      </w:r>
      <w:proofErr w:type="gramEnd"/>
      <w:r w:rsidRPr="00E80FDD">
        <w:rPr>
          <w:rFonts w:ascii="Arial" w:eastAsia="Times New Roman" w:hAnsi="Arial" w:cs="Times New Roman"/>
          <w:sz w:val="20"/>
          <w:lang w:val="en" w:eastAsia="en-GB"/>
        </w:rPr>
        <w:t xml:space="preserve">  </w:t>
      </w:r>
      <w:proofErr w:type="gramStart"/>
      <w:r w:rsidRPr="00E80FDD">
        <w:rPr>
          <w:rFonts w:ascii="Arial" w:eastAsia="Times New Roman" w:hAnsi="Arial" w:cs="Times New Roman"/>
          <w:sz w:val="20"/>
          <w:lang w:val="en" w:eastAsia="en-GB"/>
        </w:rPr>
        <w:t>Intrusion-Related Gold Systems of North Queensland, Australia.</w:t>
      </w:r>
      <w:proofErr w:type="gramEnd"/>
      <w:r w:rsidRPr="00E80FDD">
        <w:rPr>
          <w:rFonts w:ascii="Arial" w:eastAsia="Times New Roman" w:hAnsi="Arial" w:cs="Times New Roman"/>
          <w:sz w:val="20"/>
          <w:lang w:val="en" w:eastAsia="en-GB"/>
        </w:rPr>
        <w:t xml:space="preserve">  </w:t>
      </w:r>
      <w:proofErr w:type="gramStart"/>
      <w:r w:rsidRPr="00E80FDD">
        <w:rPr>
          <w:rFonts w:ascii="Arial" w:eastAsia="Times New Roman" w:hAnsi="Arial" w:cs="Times New Roman"/>
          <w:sz w:val="20"/>
          <w:lang w:val="en" w:eastAsia="en-GB"/>
        </w:rPr>
        <w:t>SGA 2015 Abstract.</w:t>
      </w:r>
      <w:proofErr w:type="gramEnd"/>
    </w:p>
    <w:p w:rsidR="00E80FDD" w:rsidRPr="00E80FDD" w:rsidRDefault="00E80FDD" w:rsidP="00E80FDD">
      <w:pPr>
        <w:spacing w:after="160" w:line="252" w:lineRule="auto"/>
        <w:ind w:left="284" w:hanging="284"/>
        <w:jc w:val="both"/>
        <w:rPr>
          <w:rFonts w:ascii="Arial" w:eastAsia="Times New Roman" w:hAnsi="Arial" w:cs="Times New Roman"/>
          <w:sz w:val="20"/>
          <w:lang w:val="en" w:eastAsia="en-GB"/>
        </w:rPr>
      </w:pPr>
      <w:proofErr w:type="gramStart"/>
      <w:r w:rsidRPr="00E80FDD">
        <w:rPr>
          <w:rFonts w:ascii="Arial" w:eastAsia="Times New Roman" w:hAnsi="Arial" w:cs="Times New Roman"/>
          <w:sz w:val="20"/>
          <w:lang w:val="en" w:eastAsia="en-GB"/>
        </w:rPr>
        <w:t>von</w:t>
      </w:r>
      <w:proofErr w:type="gramEnd"/>
      <w:r w:rsidRPr="00E80FDD">
        <w:rPr>
          <w:rFonts w:ascii="Arial" w:eastAsia="Times New Roman" w:hAnsi="Arial" w:cs="Times New Roman"/>
          <w:sz w:val="20"/>
          <w:lang w:val="en" w:eastAsia="en-GB"/>
        </w:rPr>
        <w:t xml:space="preserve"> </w:t>
      </w:r>
      <w:proofErr w:type="spellStart"/>
      <w:r w:rsidRPr="00E80FDD">
        <w:rPr>
          <w:rFonts w:ascii="Arial" w:eastAsia="Times New Roman" w:hAnsi="Arial" w:cs="Times New Roman"/>
          <w:sz w:val="20"/>
          <w:lang w:val="en" w:eastAsia="en-GB"/>
        </w:rPr>
        <w:t>Gnielinski</w:t>
      </w:r>
      <w:proofErr w:type="spellEnd"/>
      <w:r w:rsidRPr="00E80FDD">
        <w:rPr>
          <w:rFonts w:ascii="Arial" w:eastAsia="Times New Roman" w:hAnsi="Arial" w:cs="Times New Roman"/>
          <w:sz w:val="20"/>
          <w:lang w:val="en" w:eastAsia="en-GB"/>
        </w:rPr>
        <w:t xml:space="preserve">, F., (Compiler) 2015.  Queensland Minerals 2014, a summary of major mineral resources, mines and projects. </w:t>
      </w:r>
      <w:proofErr w:type="gramStart"/>
      <w:r w:rsidRPr="00E80FDD">
        <w:rPr>
          <w:rFonts w:ascii="Arial" w:eastAsia="Times New Roman" w:hAnsi="Arial" w:cs="Times New Roman"/>
          <w:sz w:val="20"/>
          <w:lang w:val="en" w:eastAsia="en-GB"/>
        </w:rPr>
        <w:t>Department of Natural Resources and Mines, Queensland.</w:t>
      </w:r>
      <w:proofErr w:type="gramEnd"/>
    </w:p>
    <w:p w:rsidR="00E80FDD" w:rsidRPr="00E80FDD" w:rsidRDefault="00E80FDD" w:rsidP="00E80FDD">
      <w:pPr>
        <w:spacing w:after="160" w:line="252" w:lineRule="auto"/>
        <w:ind w:left="284" w:hanging="284"/>
        <w:jc w:val="both"/>
        <w:rPr>
          <w:rFonts w:ascii="Arial" w:eastAsia="Times New Roman" w:hAnsi="Arial" w:cs="Times New Roman"/>
          <w:sz w:val="20"/>
          <w:lang w:val="en" w:eastAsia="en-GB"/>
        </w:rPr>
      </w:pPr>
      <w:proofErr w:type="spellStart"/>
      <w:r w:rsidRPr="00E80FDD">
        <w:rPr>
          <w:rFonts w:ascii="Arial" w:eastAsia="Times New Roman" w:hAnsi="Arial" w:cs="Times New Roman"/>
          <w:sz w:val="20"/>
          <w:lang w:val="en" w:eastAsia="en-GB"/>
        </w:rPr>
        <w:t>Withnall</w:t>
      </w:r>
      <w:proofErr w:type="spellEnd"/>
      <w:r w:rsidRPr="00E80FDD">
        <w:rPr>
          <w:rFonts w:ascii="Arial" w:eastAsia="Times New Roman" w:hAnsi="Arial" w:cs="Times New Roman"/>
          <w:sz w:val="20"/>
          <w:lang w:val="en" w:eastAsia="en-GB"/>
        </w:rPr>
        <w:t xml:space="preserve">, I.W., Henderson, R.J., Champion, &amp; Jell, P.A., 2013.  </w:t>
      </w:r>
      <w:proofErr w:type="gramStart"/>
      <w:r w:rsidRPr="00E80FDD">
        <w:rPr>
          <w:rFonts w:ascii="Arial" w:eastAsia="Times New Roman" w:hAnsi="Arial" w:cs="Times New Roman"/>
          <w:sz w:val="20"/>
          <w:lang w:val="en" w:eastAsia="en-GB"/>
        </w:rPr>
        <w:t>Chapter 1 Introduction.</w:t>
      </w:r>
      <w:proofErr w:type="gramEnd"/>
      <w:r w:rsidRPr="00E80FDD">
        <w:rPr>
          <w:rFonts w:ascii="Arial" w:eastAsia="Times New Roman" w:hAnsi="Arial" w:cs="Times New Roman"/>
          <w:sz w:val="20"/>
          <w:lang w:val="en" w:eastAsia="en-GB"/>
        </w:rPr>
        <w:t xml:space="preserve"> In: Jell, P.A. (Editor): Geology of Queensland. Geological Survey of Queensland, Brisbane, 1–21.</w:t>
      </w:r>
    </w:p>
    <w:p w:rsidR="008C3D11" w:rsidRDefault="008C3D11">
      <w:bookmarkStart w:id="2" w:name="_GoBack"/>
      <w:bookmarkEnd w:id="2"/>
    </w:p>
    <w:sectPr w:rsidR="008C3D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Calibri">
    <w:altName w:val="Times New Roman"/>
    <w:panose1 w:val="00000000000000000000"/>
    <w:charset w:val="00"/>
    <w:family w:val="roman"/>
    <w:notTrueType/>
    <w:pitch w:val="default"/>
  </w:font>
  <w:font w:name="MetaOT-Norm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216E3"/>
    <w:multiLevelType w:val="hybridMultilevel"/>
    <w:tmpl w:val="6E7C2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FDD"/>
    <w:rsid w:val="008C3D11"/>
    <w:rsid w:val="00E80F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0F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0F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0F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0F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1965</Words>
  <Characters>11203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peter</cp:lastModifiedBy>
  <cp:revision>1</cp:revision>
  <dcterms:created xsi:type="dcterms:W3CDTF">2015-09-14T00:14:00Z</dcterms:created>
  <dcterms:modified xsi:type="dcterms:W3CDTF">2015-09-14T00:16:00Z</dcterms:modified>
</cp:coreProperties>
</file>